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61" w:rsidRPr="00E97EDD" w:rsidRDefault="000D6626">
      <w:pPr>
        <w:spacing w:after="0" w:line="276" w:lineRule="auto"/>
        <w:jc w:val="center"/>
        <w:rPr>
          <w:rFonts w:ascii="Verdana" w:eastAsia="Verdana" w:hAnsi="Verdana" w:cs="Verdana"/>
          <w:b/>
          <w:sz w:val="24"/>
          <w:szCs w:val="24"/>
        </w:rPr>
      </w:pPr>
      <w:r w:rsidRPr="00E97EDD">
        <w:rPr>
          <w:rFonts w:ascii="Verdana" w:eastAsia="Verdana" w:hAnsi="Verdana" w:cs="Verdana"/>
          <w:b/>
          <w:sz w:val="24"/>
          <w:szCs w:val="24"/>
        </w:rPr>
        <w:t xml:space="preserve">Terms of reference </w:t>
      </w:r>
    </w:p>
    <w:p w:rsidR="007B0D61" w:rsidRPr="00E97EDD" w:rsidRDefault="000D6626" w:rsidP="00C513FB">
      <w:pPr>
        <w:spacing w:after="0" w:line="276" w:lineRule="auto"/>
        <w:jc w:val="center"/>
        <w:rPr>
          <w:rFonts w:ascii="Verdana" w:eastAsia="Verdana" w:hAnsi="Verdana" w:cs="Verdana"/>
          <w:b/>
          <w:sz w:val="24"/>
          <w:szCs w:val="24"/>
        </w:rPr>
      </w:pPr>
      <w:r w:rsidRPr="00E97EDD">
        <w:rPr>
          <w:rFonts w:ascii="Verdana" w:eastAsia="Verdana" w:hAnsi="Verdana" w:cs="Verdana"/>
          <w:b/>
          <w:sz w:val="24"/>
          <w:szCs w:val="24"/>
        </w:rPr>
        <w:t>Procurement System Enhancement in Integrity Cities</w:t>
      </w:r>
    </w:p>
    <w:p w:rsidR="007B0D61" w:rsidRPr="00E97EDD" w:rsidRDefault="000D6626">
      <w:pPr>
        <w:pStyle w:val="Heading1"/>
        <w:numPr>
          <w:ilvl w:val="0"/>
          <w:numId w:val="3"/>
        </w:numPr>
        <w:spacing w:before="240" w:after="240" w:line="276" w:lineRule="auto"/>
        <w:ind w:left="425" w:hanging="425"/>
        <w:jc w:val="both"/>
        <w:rPr>
          <w:rFonts w:ascii="Verdana" w:eastAsia="Verdana" w:hAnsi="Verdana" w:cs="Verdana"/>
          <w:color w:val="000000"/>
          <w:sz w:val="22"/>
          <w:szCs w:val="22"/>
        </w:rPr>
      </w:pPr>
      <w:bookmarkStart w:id="0" w:name="_heading=h.1mhu39205696" w:colFirst="0" w:colLast="0"/>
      <w:bookmarkEnd w:id="0"/>
      <w:r w:rsidRPr="00E97EDD">
        <w:rPr>
          <w:rFonts w:ascii="Verdana" w:eastAsia="Verdana" w:hAnsi="Verdana" w:cs="Verdana"/>
          <w:color w:val="000000"/>
          <w:sz w:val="22"/>
          <w:szCs w:val="22"/>
        </w:rPr>
        <w:t>BACKGROUND AND CONTEXT</w:t>
      </w:r>
    </w:p>
    <w:p w:rsidR="007B0D61" w:rsidRPr="00E97EDD" w:rsidRDefault="000D6626">
      <w:pPr>
        <w:spacing w:after="200" w:line="276" w:lineRule="auto"/>
        <w:jc w:val="both"/>
        <w:rPr>
          <w:rFonts w:ascii="Verdana" w:eastAsia="Verdana" w:hAnsi="Verdana" w:cs="Verdana"/>
          <w:b/>
        </w:rPr>
      </w:pPr>
      <w:r w:rsidRPr="00E97EDD">
        <w:rPr>
          <w:rFonts w:ascii="Verdana" w:eastAsia="Verdana" w:hAnsi="Verdana" w:cs="Verdana"/>
          <w:b/>
          <w:highlight w:val="white"/>
        </w:rPr>
        <w:t>General</w:t>
      </w:r>
      <w:r w:rsidRPr="00E97EDD">
        <w:rPr>
          <w:rFonts w:ascii="Verdana" w:eastAsia="Verdana" w:hAnsi="Verdana" w:cs="Verdana"/>
          <w:b/>
        </w:rPr>
        <w:t xml:space="preserve"> overview</w:t>
      </w:r>
    </w:p>
    <w:p w:rsidR="007B0D61" w:rsidRPr="00E97EDD" w:rsidRDefault="000D6626">
      <w:pPr>
        <w:spacing w:after="200" w:line="276" w:lineRule="auto"/>
        <w:jc w:val="both"/>
        <w:rPr>
          <w:rFonts w:ascii="Verdana" w:eastAsia="Verdana" w:hAnsi="Verdana" w:cs="Verdana"/>
        </w:rPr>
      </w:pPr>
      <w:r w:rsidRPr="00E97EDD">
        <w:rPr>
          <w:rFonts w:ascii="Verdana" w:eastAsia="Verdana" w:hAnsi="Verdana" w:cs="Verdana"/>
        </w:rPr>
        <w:t xml:space="preserve">The European Union Anti-Corruption Initiative (EUACI) in Ukraine is a joint EU and Government of Denmark financed programme aimed at supporting Ukraine to reduce corruption at the national and local level through the empowerment of citizens, civil society, businesses, and state institutions. In January 2024, the EUACI entered into phase III </w:t>
      </w:r>
      <w:r w:rsidR="00E97EDD" w:rsidRPr="00E97EDD">
        <w:rPr>
          <w:rFonts w:ascii="Verdana" w:eastAsia="Verdana" w:hAnsi="Verdana" w:cs="Verdana"/>
        </w:rPr>
        <w:t>that</w:t>
      </w:r>
      <w:r w:rsidRPr="00E97EDD">
        <w:rPr>
          <w:rFonts w:ascii="Verdana" w:eastAsia="Verdana" w:hAnsi="Verdana" w:cs="Verdana"/>
        </w:rPr>
        <w:t xml:space="preserve"> runs </w:t>
      </w:r>
      <w:r w:rsidR="00E97EDD" w:rsidRPr="00E97EDD">
        <w:rPr>
          <w:rFonts w:ascii="Verdana" w:eastAsia="Verdana" w:hAnsi="Verdana" w:cs="Verdana"/>
        </w:rPr>
        <w:t>until</w:t>
      </w:r>
      <w:r w:rsidRPr="00E97EDD">
        <w:rPr>
          <w:rFonts w:ascii="Verdana" w:eastAsia="Verdana" w:hAnsi="Verdana" w:cs="Verdana"/>
        </w:rPr>
        <w:t xml:space="preserve"> mid-2027.</w:t>
      </w:r>
    </w:p>
    <w:p w:rsidR="007B0D61" w:rsidRPr="00E97EDD" w:rsidRDefault="000D6626">
      <w:pPr>
        <w:spacing w:before="120" w:after="120" w:line="276" w:lineRule="auto"/>
        <w:jc w:val="both"/>
        <w:rPr>
          <w:rFonts w:ascii="Verdana" w:eastAsia="Verdana" w:hAnsi="Verdana" w:cs="Verdana"/>
        </w:rPr>
      </w:pPr>
      <w:r w:rsidRPr="00E97EDD">
        <w:rPr>
          <w:rFonts w:ascii="Verdana" w:eastAsia="Verdana" w:hAnsi="Verdana" w:cs="Verdana"/>
        </w:rPr>
        <w:t>This specific assignment concerns the EUACI's support of Integrity Cities (Component 2).</w:t>
      </w:r>
      <w:r w:rsidR="0053061C" w:rsidRPr="00E97EDD">
        <w:rPr>
          <w:rFonts w:ascii="Verdana" w:eastAsia="Verdana" w:hAnsi="Verdana" w:cs="Verdana"/>
        </w:rPr>
        <w:t xml:space="preserve"> </w:t>
      </w:r>
      <w:r w:rsidRPr="00E97EDD">
        <w:rPr>
          <w:rFonts w:ascii="Verdana" w:eastAsia="Verdana" w:hAnsi="Verdana" w:cs="Verdana"/>
        </w:rPr>
        <w:t xml:space="preserve">It is in this context that the EUACI is seeking a Consultant (Consulting </w:t>
      </w:r>
      <w:r w:rsidRPr="00E97EDD">
        <w:rPr>
          <w:rFonts w:ascii="Verdana" w:eastAsia="Verdana" w:hAnsi="Verdana" w:cs="Verdana"/>
          <w:highlight w:val="white"/>
        </w:rPr>
        <w:t>firm or a consortium of organisations) that can work closely with the EUACI and its partner cities to</w:t>
      </w:r>
      <w:r w:rsidRPr="00E97EDD">
        <w:rPr>
          <w:rFonts w:ascii="Verdana" w:eastAsia="Verdana" w:hAnsi="Verdana" w:cs="Verdana"/>
        </w:rPr>
        <w:t xml:space="preserve"> deliver the procurement process assessment of City Councils’ departments (units) and provide practical recommendations (solutions) on how to tackle the identified managerial and integrity risks.</w:t>
      </w:r>
    </w:p>
    <w:p w:rsidR="007B0D61" w:rsidRPr="00E97EDD" w:rsidRDefault="000D6626">
      <w:pPr>
        <w:spacing w:after="200" w:line="276" w:lineRule="auto"/>
        <w:jc w:val="both"/>
        <w:rPr>
          <w:rFonts w:ascii="Verdana" w:eastAsia="Verdana" w:hAnsi="Verdana" w:cs="Verdana"/>
          <w:highlight w:val="white"/>
        </w:rPr>
      </w:pPr>
      <w:r w:rsidRPr="00E97EDD">
        <w:rPr>
          <w:rFonts w:ascii="Verdana" w:eastAsia="Verdana" w:hAnsi="Verdana" w:cs="Verdana"/>
          <w:highlight w:val="white"/>
        </w:rPr>
        <w:t>These Terms of Reference (</w:t>
      </w:r>
      <w:proofErr w:type="spellStart"/>
      <w:r w:rsidRPr="00E97EDD">
        <w:rPr>
          <w:rFonts w:ascii="Verdana" w:eastAsia="Verdana" w:hAnsi="Verdana" w:cs="Verdana"/>
          <w:highlight w:val="white"/>
        </w:rPr>
        <w:t>ToR</w:t>
      </w:r>
      <w:proofErr w:type="spellEnd"/>
      <w:r w:rsidRPr="00E97EDD">
        <w:rPr>
          <w:rFonts w:ascii="Verdana" w:eastAsia="Verdana" w:hAnsi="Verdana" w:cs="Verdana"/>
          <w:highlight w:val="white"/>
        </w:rPr>
        <w:t>) provide more details about the assignment.</w:t>
      </w:r>
    </w:p>
    <w:p w:rsidR="007B0D61" w:rsidRPr="00E97EDD" w:rsidRDefault="000D6626">
      <w:pPr>
        <w:spacing w:after="200" w:line="276" w:lineRule="auto"/>
        <w:jc w:val="both"/>
        <w:rPr>
          <w:rFonts w:ascii="Verdana" w:eastAsia="Verdana" w:hAnsi="Verdana" w:cs="Verdana"/>
          <w:b/>
          <w:highlight w:val="white"/>
        </w:rPr>
      </w:pPr>
      <w:r w:rsidRPr="00E97EDD">
        <w:rPr>
          <w:rFonts w:ascii="Verdana" w:eastAsia="Verdana" w:hAnsi="Verdana" w:cs="Verdana"/>
          <w:b/>
          <w:highlight w:val="white"/>
        </w:rPr>
        <w:t>The partnership with Integrity Cities</w:t>
      </w:r>
    </w:p>
    <w:p w:rsidR="007B0D61" w:rsidRPr="00E97EDD" w:rsidRDefault="000D6626">
      <w:pPr>
        <w:spacing w:after="200" w:line="276" w:lineRule="auto"/>
        <w:jc w:val="both"/>
        <w:rPr>
          <w:rFonts w:ascii="Verdana" w:eastAsia="Verdana" w:hAnsi="Verdana" w:cs="Verdana"/>
          <w:highlight w:val="white"/>
        </w:rPr>
      </w:pPr>
      <w:r w:rsidRPr="00E97EDD">
        <w:rPr>
          <w:rFonts w:ascii="Verdana" w:eastAsia="Verdana" w:hAnsi="Verdana" w:cs="Verdana"/>
          <w:highlight w:val="white"/>
        </w:rPr>
        <w:t xml:space="preserve">The six integrity cities with which the EUACI has </w:t>
      </w:r>
      <w:proofErr w:type="gramStart"/>
      <w:r w:rsidRPr="00E97EDD">
        <w:rPr>
          <w:rFonts w:ascii="Verdana" w:eastAsia="Verdana" w:hAnsi="Verdana" w:cs="Verdana"/>
          <w:highlight w:val="white"/>
        </w:rPr>
        <w:t>partnered</w:t>
      </w:r>
      <w:proofErr w:type="gramEnd"/>
      <w:r w:rsidRPr="00E97EDD">
        <w:rPr>
          <w:rFonts w:ascii="Verdana" w:eastAsia="Verdana" w:hAnsi="Verdana" w:cs="Verdana"/>
          <w:highlight w:val="white"/>
        </w:rPr>
        <w:t xml:space="preserve"> under its component 2 are Chernivtsi, </w:t>
      </w:r>
      <w:proofErr w:type="spellStart"/>
      <w:r w:rsidRPr="00E97EDD">
        <w:rPr>
          <w:rFonts w:ascii="Verdana" w:eastAsia="Verdana" w:hAnsi="Verdana" w:cs="Verdana"/>
          <w:highlight w:val="white"/>
        </w:rPr>
        <w:t>Chervonohrad</w:t>
      </w:r>
      <w:proofErr w:type="spellEnd"/>
      <w:r w:rsidRPr="00E97EDD">
        <w:rPr>
          <w:rFonts w:ascii="Verdana" w:eastAsia="Verdana" w:hAnsi="Verdana" w:cs="Verdana"/>
          <w:highlight w:val="white"/>
        </w:rPr>
        <w:t xml:space="preserve">, Mykolaiv, Nikopol, Mariupol and Zhytomyr. </w:t>
      </w:r>
    </w:p>
    <w:p w:rsidR="007B0D61" w:rsidRPr="00E97EDD" w:rsidRDefault="000D6626">
      <w:pPr>
        <w:spacing w:after="200" w:line="276" w:lineRule="auto"/>
        <w:jc w:val="both"/>
        <w:rPr>
          <w:rFonts w:ascii="Verdana" w:eastAsia="Verdana" w:hAnsi="Verdana" w:cs="Verdana"/>
        </w:rPr>
      </w:pPr>
      <w:r w:rsidRPr="00E97EDD">
        <w:rPr>
          <w:rFonts w:ascii="Verdana" w:eastAsia="Verdana" w:hAnsi="Verdana" w:cs="Verdana"/>
          <w:highlight w:val="white"/>
        </w:rPr>
        <w:t>During phase I and II, the EUACI worked with these cities to strengthen their systems and tools for enhancing integrity, transparency, and accountability. The partnership continues in the current III phase, focusing on the continued development of the various integrity tools launched during previous phases and the implementation of new tools.</w:t>
      </w:r>
    </w:p>
    <w:p w:rsidR="007B0D61" w:rsidRPr="00E97EDD" w:rsidRDefault="000D6626">
      <w:pPr>
        <w:spacing w:after="200" w:line="276" w:lineRule="auto"/>
        <w:jc w:val="both"/>
        <w:rPr>
          <w:rFonts w:ascii="Verdana" w:eastAsia="Verdana" w:hAnsi="Verdana" w:cs="Verdana"/>
          <w:b/>
          <w:lang w:val="uk-UA"/>
        </w:rPr>
      </w:pPr>
      <w:r w:rsidRPr="00E97EDD">
        <w:rPr>
          <w:rFonts w:ascii="Verdana" w:eastAsia="Verdana" w:hAnsi="Verdana" w:cs="Verdana"/>
        </w:rPr>
        <w:t>These Terms of Reference (</w:t>
      </w:r>
      <w:proofErr w:type="spellStart"/>
      <w:r w:rsidRPr="00E97EDD">
        <w:rPr>
          <w:rFonts w:ascii="Verdana" w:eastAsia="Verdana" w:hAnsi="Verdana" w:cs="Verdana"/>
        </w:rPr>
        <w:t>ToR</w:t>
      </w:r>
      <w:proofErr w:type="spellEnd"/>
      <w:r w:rsidRPr="00E97EDD">
        <w:rPr>
          <w:rFonts w:ascii="Verdana" w:eastAsia="Verdana" w:hAnsi="Verdana" w:cs="Verdana"/>
        </w:rPr>
        <w:t xml:space="preserve">) </w:t>
      </w:r>
      <w:proofErr w:type="gramStart"/>
      <w:r w:rsidRPr="00E97EDD">
        <w:rPr>
          <w:rFonts w:ascii="Verdana" w:eastAsia="Verdana" w:hAnsi="Verdana" w:cs="Verdana"/>
        </w:rPr>
        <w:t>are intended</w:t>
      </w:r>
      <w:proofErr w:type="gramEnd"/>
      <w:r w:rsidRPr="00E97EDD">
        <w:rPr>
          <w:rFonts w:ascii="Verdana" w:eastAsia="Verdana" w:hAnsi="Verdana" w:cs="Verdana"/>
        </w:rPr>
        <w:t xml:space="preserve"> to meet the partner cities' need for technical assistance with the procurement process improvement and identification of the recommendations for addressing the risks.</w:t>
      </w:r>
    </w:p>
    <w:p w:rsidR="007B0D61" w:rsidRPr="00E97EDD" w:rsidRDefault="000D6626">
      <w:pPr>
        <w:pStyle w:val="Heading1"/>
        <w:numPr>
          <w:ilvl w:val="0"/>
          <w:numId w:val="3"/>
        </w:numPr>
        <w:spacing w:before="240" w:after="240" w:line="276" w:lineRule="auto"/>
        <w:ind w:left="425" w:hanging="425"/>
        <w:jc w:val="both"/>
        <w:rPr>
          <w:rFonts w:ascii="Verdana" w:eastAsia="Verdana" w:hAnsi="Verdana" w:cs="Verdana"/>
          <w:color w:val="000000"/>
          <w:sz w:val="22"/>
          <w:szCs w:val="22"/>
        </w:rPr>
      </w:pPr>
      <w:bookmarkStart w:id="1" w:name="_heading=h.30j0zll" w:colFirst="0" w:colLast="0"/>
      <w:bookmarkEnd w:id="1"/>
      <w:r w:rsidRPr="00E97EDD">
        <w:rPr>
          <w:rFonts w:ascii="Verdana" w:eastAsia="Verdana" w:hAnsi="Verdana" w:cs="Verdana"/>
          <w:color w:val="000000"/>
          <w:sz w:val="22"/>
          <w:szCs w:val="22"/>
        </w:rPr>
        <w:t>OBJECTIVE</w:t>
      </w:r>
    </w:p>
    <w:p w:rsidR="007B0D61" w:rsidRPr="00E97EDD" w:rsidRDefault="000D6626">
      <w:pPr>
        <w:spacing w:after="200" w:line="276" w:lineRule="auto"/>
        <w:jc w:val="both"/>
        <w:rPr>
          <w:rFonts w:ascii="Verdana" w:eastAsia="Verdana" w:hAnsi="Verdana" w:cs="Verdana"/>
        </w:rPr>
      </w:pPr>
      <w:r w:rsidRPr="00E97EDD">
        <w:rPr>
          <w:rFonts w:ascii="Verdana" w:eastAsia="Verdana" w:hAnsi="Verdana" w:cs="Verdana"/>
        </w:rPr>
        <w:t>The objective of this project is to enhance the efficiency, transparency, and effectiveness of the public procurement process within the</w:t>
      </w:r>
      <w:r w:rsidRPr="00E97EDD">
        <w:rPr>
          <w:rFonts w:ascii="Verdana" w:eastAsia="Verdana" w:hAnsi="Verdana" w:cs="Verdana"/>
          <w:highlight w:val="white"/>
        </w:rPr>
        <w:t xml:space="preserve"> Department of Capital Construction of </w:t>
      </w:r>
      <w:proofErr w:type="spellStart"/>
      <w:r w:rsidRPr="00E97EDD">
        <w:rPr>
          <w:rFonts w:ascii="Verdana" w:eastAsia="Verdana" w:hAnsi="Verdana" w:cs="Verdana"/>
          <w:highlight w:val="white"/>
        </w:rPr>
        <w:t>Chervonohrad</w:t>
      </w:r>
      <w:proofErr w:type="spellEnd"/>
      <w:r w:rsidRPr="00E97EDD">
        <w:rPr>
          <w:rFonts w:ascii="Verdana" w:eastAsia="Verdana" w:hAnsi="Verdana" w:cs="Verdana"/>
          <w:highlight w:val="white"/>
        </w:rPr>
        <w:t xml:space="preserve"> City Council, the Department of I</w:t>
      </w:r>
      <w:r w:rsidRPr="00E97EDD">
        <w:rPr>
          <w:rFonts w:ascii="Verdana" w:eastAsia="Verdana" w:hAnsi="Verdana" w:cs="Verdana"/>
        </w:rPr>
        <w:t>nfrastructure</w:t>
      </w:r>
      <w:r w:rsidRPr="00E97EDD">
        <w:rPr>
          <w:rFonts w:ascii="Verdana" w:eastAsia="Verdana" w:hAnsi="Verdana" w:cs="Verdana"/>
          <w:highlight w:val="white"/>
        </w:rPr>
        <w:t xml:space="preserve"> and Landscaping of Chernivtsi City Council and the Department of Capital Construction of the Zhytomyr </w:t>
      </w:r>
      <w:r w:rsidRPr="00E97EDD">
        <w:rPr>
          <w:rFonts w:ascii="Verdana" w:eastAsia="Verdana" w:hAnsi="Verdana" w:cs="Verdana"/>
        </w:rPr>
        <w:t xml:space="preserve">City Council. The project aims to identify areas of improvement, develop and implement procedure and template documents, and establish best practices to </w:t>
      </w:r>
      <w:r w:rsidRPr="00E97EDD">
        <w:rPr>
          <w:rFonts w:ascii="Verdana" w:eastAsia="Verdana" w:hAnsi="Verdana" w:cs="Verdana"/>
        </w:rPr>
        <w:lastRenderedPageBreak/>
        <w:t>ensure that the procurement process aligns with legal requirements, promotes fair competition, transparency and the efficiency of public spending.</w:t>
      </w:r>
    </w:p>
    <w:p w:rsidR="007B0D61" w:rsidRPr="00E97EDD" w:rsidRDefault="000D6626">
      <w:pPr>
        <w:pStyle w:val="Heading1"/>
        <w:numPr>
          <w:ilvl w:val="0"/>
          <w:numId w:val="3"/>
        </w:numPr>
        <w:spacing w:before="240" w:after="240" w:line="276" w:lineRule="auto"/>
        <w:ind w:left="425" w:hanging="425"/>
        <w:jc w:val="both"/>
        <w:rPr>
          <w:rFonts w:ascii="Verdana" w:eastAsia="Verdana" w:hAnsi="Verdana" w:cs="Verdana"/>
          <w:sz w:val="22"/>
          <w:szCs w:val="22"/>
        </w:rPr>
      </w:pPr>
      <w:r w:rsidRPr="00E97EDD">
        <w:rPr>
          <w:rFonts w:ascii="Verdana" w:eastAsia="Verdana" w:hAnsi="Verdana" w:cs="Verdana"/>
          <w:color w:val="000000"/>
          <w:sz w:val="22"/>
          <w:szCs w:val="22"/>
        </w:rPr>
        <w:t>SCOPE</w:t>
      </w:r>
      <w:r w:rsidRPr="00E97EDD">
        <w:rPr>
          <w:rFonts w:ascii="Verdana" w:eastAsia="Verdana" w:hAnsi="Verdana" w:cs="Verdana"/>
          <w:sz w:val="22"/>
          <w:szCs w:val="22"/>
        </w:rPr>
        <w:t xml:space="preserve"> OF WORK</w:t>
      </w:r>
    </w:p>
    <w:p w:rsidR="007B0D61" w:rsidRPr="00E97EDD" w:rsidRDefault="000D6626">
      <w:pPr>
        <w:spacing w:after="200" w:line="276" w:lineRule="auto"/>
        <w:jc w:val="both"/>
        <w:rPr>
          <w:rFonts w:ascii="Verdana" w:eastAsia="Verdana" w:hAnsi="Verdana" w:cs="Verdana"/>
        </w:rPr>
      </w:pPr>
      <w:r w:rsidRPr="00E97EDD">
        <w:rPr>
          <w:rFonts w:ascii="Verdana" w:eastAsia="Verdana" w:hAnsi="Verdana" w:cs="Verdana"/>
        </w:rPr>
        <w:t xml:space="preserve">The scope of work includes all activities necessary to ensure the achievement of the above objective, including, but not necessarily limited </w:t>
      </w:r>
      <w:proofErr w:type="gramStart"/>
      <w:r w:rsidRPr="00E97EDD">
        <w:rPr>
          <w:rFonts w:ascii="Verdana" w:eastAsia="Verdana" w:hAnsi="Verdana" w:cs="Verdana"/>
        </w:rPr>
        <w:t>to</w:t>
      </w:r>
      <w:proofErr w:type="gramEnd"/>
      <w:r w:rsidRPr="00E97EDD">
        <w:rPr>
          <w:rFonts w:ascii="Verdana" w:eastAsia="Verdana" w:hAnsi="Verdana" w:cs="Verdana"/>
        </w:rPr>
        <w:t>:</w:t>
      </w:r>
    </w:p>
    <w:p w:rsidR="007B0D61" w:rsidRPr="00E97EDD" w:rsidRDefault="000D6626">
      <w:pPr>
        <w:spacing w:after="200" w:line="276" w:lineRule="auto"/>
        <w:jc w:val="both"/>
        <w:rPr>
          <w:rFonts w:ascii="Verdana" w:eastAsia="Verdana" w:hAnsi="Verdana" w:cs="Verdana"/>
          <w:b/>
        </w:rPr>
      </w:pPr>
      <w:r w:rsidRPr="00E97EDD">
        <w:rPr>
          <w:rFonts w:ascii="Verdana" w:eastAsia="Verdana" w:hAnsi="Verdana" w:cs="Verdana"/>
          <w:b/>
        </w:rPr>
        <w:t>Kick-Off</w:t>
      </w:r>
    </w:p>
    <w:p w:rsidR="007B0D61" w:rsidRPr="00E97EDD" w:rsidRDefault="000D6626">
      <w:pPr>
        <w:numPr>
          <w:ilvl w:val="0"/>
          <w:numId w:val="14"/>
        </w:numPr>
        <w:spacing w:after="200" w:line="276" w:lineRule="auto"/>
        <w:jc w:val="both"/>
        <w:rPr>
          <w:rFonts w:ascii="Verdana" w:eastAsia="Verdana" w:hAnsi="Verdana" w:cs="Verdana"/>
        </w:rPr>
      </w:pPr>
      <w:r w:rsidRPr="00E97EDD">
        <w:rPr>
          <w:rFonts w:ascii="Verdana" w:eastAsia="Verdana" w:hAnsi="Verdana" w:cs="Verdana"/>
        </w:rPr>
        <w:t>Present the work plan and assignment implementation strategy and considerations to the EUACI Component Team during the Kick-Off meeting.</w:t>
      </w:r>
    </w:p>
    <w:p w:rsidR="007B0D61" w:rsidRPr="00E97EDD" w:rsidRDefault="000D6626">
      <w:pPr>
        <w:spacing w:after="200" w:line="276" w:lineRule="auto"/>
        <w:jc w:val="both"/>
        <w:rPr>
          <w:rFonts w:ascii="Verdana" w:eastAsia="Verdana" w:hAnsi="Verdana" w:cs="Verdana"/>
          <w:b/>
        </w:rPr>
      </w:pPr>
      <w:r w:rsidRPr="00E97EDD">
        <w:rPr>
          <w:rFonts w:ascii="Verdana" w:eastAsia="Verdana" w:hAnsi="Verdana" w:cs="Verdana"/>
          <w:b/>
        </w:rPr>
        <w:t>Main tasks</w:t>
      </w:r>
    </w:p>
    <w:p w:rsidR="007B0D61" w:rsidRPr="00E97EDD" w:rsidRDefault="000D6626">
      <w:pPr>
        <w:numPr>
          <w:ilvl w:val="0"/>
          <w:numId w:val="12"/>
        </w:numPr>
        <w:spacing w:line="276" w:lineRule="auto"/>
        <w:jc w:val="both"/>
        <w:rPr>
          <w:rFonts w:ascii="Verdana" w:eastAsia="Verdana" w:hAnsi="Verdana" w:cs="Verdana"/>
        </w:rPr>
      </w:pPr>
      <w:r w:rsidRPr="00E97EDD">
        <w:rPr>
          <w:rFonts w:ascii="Verdana" w:eastAsia="Verdana" w:hAnsi="Verdana" w:cs="Verdana"/>
        </w:rPr>
        <w:t>Review of Current Procurement Practices:</w:t>
      </w:r>
    </w:p>
    <w:p w:rsidR="007B0D61" w:rsidRPr="00E97EDD" w:rsidRDefault="000D6626">
      <w:pPr>
        <w:spacing w:line="276" w:lineRule="auto"/>
        <w:ind w:left="720"/>
        <w:jc w:val="both"/>
        <w:rPr>
          <w:rFonts w:ascii="Verdana" w:eastAsia="Verdana" w:hAnsi="Verdana" w:cs="Verdana"/>
          <w:highlight w:val="white"/>
        </w:rPr>
      </w:pPr>
      <w:r w:rsidRPr="00E97EDD">
        <w:rPr>
          <w:rFonts w:ascii="Verdana" w:eastAsia="Verdana" w:hAnsi="Verdana" w:cs="Verdana"/>
        </w:rPr>
        <w:t>a. Conduct an in-depth analysis of the existing procurement process, including documentation, procedures, policies, and regulations and also a comprehensive analysis of procurements announced</w:t>
      </w:r>
      <w:r w:rsidRPr="00E97EDD">
        <w:rPr>
          <w:rFonts w:ascii="Verdana" w:eastAsia="Verdana" w:hAnsi="Verdana" w:cs="Verdana"/>
          <w:highlight w:val="white"/>
        </w:rPr>
        <w:t xml:space="preserve"> by the particular departments</w:t>
      </w:r>
      <w:r w:rsidRPr="00E97EDD">
        <w:rPr>
          <w:rFonts w:ascii="Verdana" w:eastAsia="Verdana" w:hAnsi="Verdana" w:cs="Verdana"/>
        </w:rPr>
        <w:t xml:space="preserve"> through the </w:t>
      </w:r>
      <w:proofErr w:type="spellStart"/>
      <w:r w:rsidRPr="00E97EDD">
        <w:rPr>
          <w:rFonts w:ascii="Verdana" w:eastAsia="Verdana" w:hAnsi="Verdana" w:cs="Verdana"/>
        </w:rPr>
        <w:t>Prozorro</w:t>
      </w:r>
      <w:proofErr w:type="spellEnd"/>
      <w:r w:rsidRPr="00E97EDD">
        <w:rPr>
          <w:rFonts w:ascii="Verdana" w:eastAsia="Verdana" w:hAnsi="Verdana" w:cs="Verdana"/>
        </w:rPr>
        <w:t xml:space="preserve"> electronic public procurement system and direct agreements </w:t>
      </w:r>
      <w:r w:rsidRPr="00E97EDD">
        <w:rPr>
          <w:rFonts w:ascii="Verdana" w:eastAsia="Verdana" w:hAnsi="Verdana" w:cs="Verdana"/>
          <w:highlight w:val="white"/>
        </w:rPr>
        <w:t xml:space="preserve">in January 2023 - </w:t>
      </w:r>
      <w:r w:rsidR="00B72E59">
        <w:rPr>
          <w:rFonts w:ascii="Verdana" w:eastAsia="Verdana" w:hAnsi="Verdana" w:cs="Verdana"/>
          <w:highlight w:val="white"/>
        </w:rPr>
        <w:t>June</w:t>
      </w:r>
      <w:r w:rsidR="00C513FB" w:rsidRPr="00E97EDD">
        <w:rPr>
          <w:rFonts w:ascii="Verdana" w:eastAsia="Verdana" w:hAnsi="Verdana" w:cs="Verdana"/>
          <w:highlight w:val="white"/>
        </w:rPr>
        <w:t xml:space="preserve"> 2024</w:t>
      </w:r>
      <w:r w:rsidRPr="00E97EDD">
        <w:rPr>
          <w:rFonts w:ascii="Verdana" w:eastAsia="Verdana" w:hAnsi="Verdana" w:cs="Verdana"/>
          <w:highlight w:val="white"/>
        </w:rPr>
        <w:t>, no less than 30 procurement cases per each</w:t>
      </w:r>
      <w:r w:rsidR="00C513FB" w:rsidRPr="00E97EDD">
        <w:rPr>
          <w:rFonts w:ascii="Verdana" w:eastAsia="Verdana" w:hAnsi="Verdana" w:cs="Verdana"/>
          <w:highlight w:val="white"/>
        </w:rPr>
        <w:t xml:space="preserve"> city</w:t>
      </w:r>
      <w:r w:rsidRPr="00E97EDD">
        <w:rPr>
          <w:rFonts w:ascii="Verdana" w:eastAsia="Verdana" w:hAnsi="Verdana" w:cs="Verdana"/>
          <w:highlight w:val="white"/>
        </w:rPr>
        <w:t>.</w:t>
      </w:r>
    </w:p>
    <w:p w:rsidR="007B0D61" w:rsidRPr="00E97EDD" w:rsidRDefault="000D6626">
      <w:pPr>
        <w:spacing w:line="276" w:lineRule="auto"/>
        <w:ind w:left="720"/>
        <w:jc w:val="both"/>
        <w:rPr>
          <w:rFonts w:ascii="Verdana" w:eastAsia="Verdana" w:hAnsi="Verdana" w:cs="Verdana"/>
        </w:rPr>
      </w:pPr>
      <w:r w:rsidRPr="00E97EDD">
        <w:rPr>
          <w:rFonts w:ascii="Verdana" w:eastAsia="Verdana" w:hAnsi="Verdana" w:cs="Verdana"/>
        </w:rPr>
        <w:t>b. Evaluate the strengths and weaknesses of the current system, identifying bottlenecks, inefficiencies, and potential risks.</w:t>
      </w:r>
    </w:p>
    <w:p w:rsidR="007B0D61" w:rsidRPr="00E97EDD" w:rsidRDefault="000D6626">
      <w:pPr>
        <w:spacing w:line="276" w:lineRule="auto"/>
        <w:ind w:left="720"/>
        <w:jc w:val="both"/>
        <w:rPr>
          <w:rFonts w:ascii="Verdana" w:eastAsia="Verdana" w:hAnsi="Verdana" w:cs="Verdana"/>
        </w:rPr>
      </w:pPr>
      <w:r w:rsidRPr="00E97EDD">
        <w:rPr>
          <w:rFonts w:ascii="Verdana" w:eastAsia="Verdana" w:hAnsi="Verdana" w:cs="Verdana"/>
        </w:rPr>
        <w:t>c. Assess compliance with relevant legislation, including but not limited to local regu</w:t>
      </w:r>
      <w:r w:rsidR="00C513FB" w:rsidRPr="00E97EDD">
        <w:rPr>
          <w:rFonts w:ascii="Verdana" w:eastAsia="Verdana" w:hAnsi="Verdana" w:cs="Verdana"/>
        </w:rPr>
        <w:t>lations, and ethical standards.</w:t>
      </w:r>
    </w:p>
    <w:p w:rsidR="007B0D61" w:rsidRPr="00E97EDD" w:rsidRDefault="000D6626">
      <w:pPr>
        <w:numPr>
          <w:ilvl w:val="0"/>
          <w:numId w:val="12"/>
        </w:numPr>
        <w:spacing w:line="276" w:lineRule="auto"/>
        <w:jc w:val="both"/>
        <w:rPr>
          <w:rFonts w:ascii="Verdana" w:eastAsia="Verdana" w:hAnsi="Verdana" w:cs="Verdana"/>
        </w:rPr>
      </w:pPr>
      <w:r w:rsidRPr="00E97EDD">
        <w:rPr>
          <w:rFonts w:ascii="Verdana" w:eastAsia="Verdana" w:hAnsi="Verdana" w:cs="Verdana"/>
        </w:rPr>
        <w:t>Stakeholder Consultation:</w:t>
      </w:r>
    </w:p>
    <w:p w:rsidR="007B0D61" w:rsidRPr="00E97EDD" w:rsidRDefault="000D6626">
      <w:pPr>
        <w:spacing w:line="276" w:lineRule="auto"/>
        <w:ind w:left="720"/>
        <w:jc w:val="both"/>
        <w:rPr>
          <w:rFonts w:ascii="Verdana" w:eastAsia="Verdana" w:hAnsi="Verdana" w:cs="Verdana"/>
        </w:rPr>
      </w:pPr>
      <w:r w:rsidRPr="00E97EDD">
        <w:rPr>
          <w:rFonts w:ascii="Verdana" w:eastAsia="Verdana" w:hAnsi="Verdana" w:cs="Verdana"/>
        </w:rPr>
        <w:t>a. Engage key stakeholders, including staff of mentioned City Councils, procurement officers, finance department representatives, and external vendors, to understand their perspectives, challenges, and suggestions for improvement.</w:t>
      </w:r>
    </w:p>
    <w:p w:rsidR="007B0D61" w:rsidRPr="00E97EDD" w:rsidRDefault="000D6626">
      <w:pPr>
        <w:numPr>
          <w:ilvl w:val="0"/>
          <w:numId w:val="12"/>
        </w:numPr>
        <w:spacing w:line="276" w:lineRule="auto"/>
        <w:jc w:val="both"/>
        <w:rPr>
          <w:rFonts w:ascii="Verdana" w:eastAsia="Verdana" w:hAnsi="Verdana" w:cs="Verdana"/>
        </w:rPr>
      </w:pPr>
      <w:r w:rsidRPr="00E97EDD">
        <w:rPr>
          <w:rFonts w:ascii="Verdana" w:eastAsia="Verdana" w:hAnsi="Verdana" w:cs="Verdana"/>
        </w:rPr>
        <w:t>Best Practices Overview:</w:t>
      </w:r>
    </w:p>
    <w:p w:rsidR="007B0D61" w:rsidRPr="00E97EDD" w:rsidRDefault="000D6626">
      <w:pPr>
        <w:spacing w:line="276" w:lineRule="auto"/>
        <w:ind w:left="720"/>
        <w:jc w:val="both"/>
        <w:rPr>
          <w:rFonts w:ascii="Verdana" w:eastAsia="Verdana" w:hAnsi="Verdana" w:cs="Verdana"/>
        </w:rPr>
      </w:pPr>
      <w:r w:rsidRPr="00E97EDD">
        <w:rPr>
          <w:rFonts w:ascii="Verdana" w:eastAsia="Verdana" w:hAnsi="Verdana" w:cs="Verdana"/>
        </w:rPr>
        <w:t>a. Benchmark of the City Council’s procurement processes against recognized standards and successful case studies.</w:t>
      </w:r>
    </w:p>
    <w:p w:rsidR="007B0D61" w:rsidRPr="00E97EDD" w:rsidRDefault="000D6626">
      <w:pPr>
        <w:spacing w:line="276" w:lineRule="auto"/>
        <w:ind w:left="720"/>
        <w:jc w:val="both"/>
        <w:rPr>
          <w:rFonts w:ascii="Verdana" w:eastAsia="Verdana" w:hAnsi="Verdana" w:cs="Verdana"/>
        </w:rPr>
      </w:pPr>
      <w:r w:rsidRPr="00E97EDD">
        <w:rPr>
          <w:rFonts w:ascii="Verdana" w:eastAsia="Verdana" w:hAnsi="Verdana" w:cs="Verdana"/>
        </w:rPr>
        <w:t xml:space="preserve">b. Identify tools and approaches that </w:t>
      </w:r>
      <w:proofErr w:type="gramStart"/>
      <w:r w:rsidRPr="00E97EDD">
        <w:rPr>
          <w:rFonts w:ascii="Verdana" w:eastAsia="Verdana" w:hAnsi="Verdana" w:cs="Verdana"/>
        </w:rPr>
        <w:t>can be leveraged</w:t>
      </w:r>
      <w:proofErr w:type="gramEnd"/>
      <w:r w:rsidRPr="00E97EDD">
        <w:rPr>
          <w:rFonts w:ascii="Verdana" w:eastAsia="Verdana" w:hAnsi="Verdana" w:cs="Verdana"/>
        </w:rPr>
        <w:t xml:space="preserve"> to streamline and improve the procurement processes in mentioned City Councils.</w:t>
      </w:r>
    </w:p>
    <w:p w:rsidR="007B0D61" w:rsidRPr="00E97EDD" w:rsidRDefault="000D6626">
      <w:pPr>
        <w:numPr>
          <w:ilvl w:val="0"/>
          <w:numId w:val="12"/>
        </w:numPr>
        <w:spacing w:line="276" w:lineRule="auto"/>
        <w:jc w:val="both"/>
        <w:rPr>
          <w:rFonts w:ascii="Verdana" w:eastAsia="Verdana" w:hAnsi="Verdana" w:cs="Verdana"/>
        </w:rPr>
      </w:pPr>
      <w:r w:rsidRPr="00E97EDD">
        <w:rPr>
          <w:rFonts w:ascii="Verdana" w:eastAsia="Verdana" w:hAnsi="Verdana" w:cs="Verdana"/>
        </w:rPr>
        <w:t>Action Plan and a set of document samples:</w:t>
      </w:r>
    </w:p>
    <w:p w:rsidR="007B0D61" w:rsidRPr="00E97EDD" w:rsidRDefault="000D6626">
      <w:pPr>
        <w:spacing w:line="276" w:lineRule="auto"/>
        <w:ind w:left="720"/>
        <w:jc w:val="both"/>
        <w:rPr>
          <w:rFonts w:ascii="Verdana" w:eastAsia="Verdana" w:hAnsi="Verdana" w:cs="Verdana"/>
        </w:rPr>
      </w:pPr>
      <w:r w:rsidRPr="00E97EDD">
        <w:rPr>
          <w:rFonts w:ascii="Verdana" w:eastAsia="Verdana" w:hAnsi="Verdana" w:cs="Verdana"/>
        </w:rPr>
        <w:t>a. Develop a set of clear and actionable recommendations for improving the public procurement process.</w:t>
      </w:r>
    </w:p>
    <w:p w:rsidR="007B0D61" w:rsidRPr="00E97EDD" w:rsidRDefault="000D6626">
      <w:pPr>
        <w:spacing w:line="276" w:lineRule="auto"/>
        <w:ind w:left="720"/>
        <w:jc w:val="both"/>
        <w:rPr>
          <w:rFonts w:ascii="Verdana" w:eastAsia="Verdana" w:hAnsi="Verdana" w:cs="Verdana"/>
        </w:rPr>
      </w:pPr>
      <w:r w:rsidRPr="00E97EDD">
        <w:rPr>
          <w:rFonts w:ascii="Verdana" w:eastAsia="Verdana" w:hAnsi="Verdana" w:cs="Verdana"/>
        </w:rPr>
        <w:lastRenderedPageBreak/>
        <w:t>b. Prioritise recommendations based on their potential impact, feasibility, and alignment with the City Council’s strategic objectives.</w:t>
      </w:r>
    </w:p>
    <w:p w:rsidR="007B0D61" w:rsidRPr="00E97EDD" w:rsidRDefault="000D6626">
      <w:pPr>
        <w:spacing w:line="276" w:lineRule="auto"/>
        <w:ind w:left="720"/>
        <w:jc w:val="both"/>
        <w:rPr>
          <w:rFonts w:ascii="Verdana" w:eastAsia="Verdana" w:hAnsi="Verdana" w:cs="Verdana"/>
        </w:rPr>
      </w:pPr>
      <w:r w:rsidRPr="00E97EDD">
        <w:rPr>
          <w:rFonts w:ascii="Verdana" w:eastAsia="Verdana" w:hAnsi="Verdana" w:cs="Verdana"/>
        </w:rPr>
        <w:t>c. Provide a detailed action plan outlining the steps, timelines, responsibilities, and resources required for implementing the recommendations.</w:t>
      </w:r>
    </w:p>
    <w:p w:rsidR="007B0D61" w:rsidRPr="00E97EDD" w:rsidRDefault="000D6626" w:rsidP="00C513FB">
      <w:pPr>
        <w:spacing w:line="276" w:lineRule="auto"/>
        <w:ind w:left="720"/>
        <w:jc w:val="both"/>
        <w:rPr>
          <w:rFonts w:ascii="Verdana" w:eastAsia="Verdana" w:hAnsi="Verdana" w:cs="Verdana"/>
        </w:rPr>
      </w:pPr>
      <w:r w:rsidRPr="00E97EDD">
        <w:rPr>
          <w:rFonts w:ascii="Verdana" w:eastAsia="Verdana" w:hAnsi="Verdana" w:cs="Verdana"/>
        </w:rPr>
        <w:t xml:space="preserve">d. Create draft normative legal acts and relevant orders that regulate the procurement sphere and the set of samples of contracts, documents, and procedure updates. </w:t>
      </w:r>
    </w:p>
    <w:p w:rsidR="007B0D61" w:rsidRPr="00E97EDD" w:rsidRDefault="000D6626">
      <w:pPr>
        <w:spacing w:after="0" w:line="276" w:lineRule="auto"/>
        <w:jc w:val="both"/>
        <w:rPr>
          <w:rFonts w:ascii="Verdana" w:eastAsia="Verdana" w:hAnsi="Verdana" w:cs="Verdana"/>
        </w:rPr>
      </w:pPr>
      <w:r w:rsidRPr="00E97EDD">
        <w:rPr>
          <w:rFonts w:ascii="Verdana" w:eastAsia="Verdana" w:hAnsi="Verdana" w:cs="Verdana"/>
        </w:rPr>
        <w:t xml:space="preserve">The consultant must conduct </w:t>
      </w:r>
      <w:r w:rsidRPr="00E97EDD">
        <w:rPr>
          <w:rFonts w:ascii="Verdana" w:eastAsia="Verdana" w:hAnsi="Verdana" w:cs="Verdana"/>
          <w:b/>
        </w:rPr>
        <w:t xml:space="preserve">at least </w:t>
      </w:r>
      <w:r w:rsidR="00C513FB" w:rsidRPr="00E97EDD">
        <w:rPr>
          <w:rFonts w:ascii="Verdana" w:eastAsia="Verdana" w:hAnsi="Verdana" w:cs="Verdana"/>
          <w:b/>
        </w:rPr>
        <w:t>three</w:t>
      </w:r>
      <w:r w:rsidR="002C769C">
        <w:rPr>
          <w:rFonts w:ascii="Verdana" w:eastAsia="Verdana" w:hAnsi="Verdana" w:cs="Verdana"/>
          <w:b/>
        </w:rPr>
        <w:t xml:space="preserve"> visits</w:t>
      </w:r>
      <w:r w:rsidRPr="00E97EDD">
        <w:rPr>
          <w:rFonts w:ascii="Verdana" w:eastAsia="Verdana" w:hAnsi="Verdana" w:cs="Verdana"/>
        </w:rPr>
        <w:t xml:space="preserve"> to work with key stakeholders.</w:t>
      </w:r>
    </w:p>
    <w:p w:rsidR="007B0D61" w:rsidRPr="00E97EDD" w:rsidRDefault="000D6626">
      <w:pPr>
        <w:pStyle w:val="Heading1"/>
        <w:numPr>
          <w:ilvl w:val="0"/>
          <w:numId w:val="3"/>
        </w:numPr>
        <w:spacing w:before="240" w:after="240" w:line="276" w:lineRule="auto"/>
        <w:ind w:left="425" w:hanging="425"/>
        <w:jc w:val="both"/>
        <w:rPr>
          <w:rFonts w:ascii="Verdana" w:eastAsia="Verdana" w:hAnsi="Verdana" w:cs="Verdana"/>
          <w:sz w:val="22"/>
          <w:szCs w:val="22"/>
          <w:highlight w:val="white"/>
        </w:rPr>
      </w:pPr>
      <w:r w:rsidRPr="00E97EDD">
        <w:rPr>
          <w:rFonts w:ascii="Verdana" w:eastAsia="Verdana" w:hAnsi="Verdana" w:cs="Verdana"/>
          <w:sz w:val="22"/>
          <w:szCs w:val="22"/>
          <w:highlight w:val="white"/>
        </w:rPr>
        <w:t>DELIVERABLES:</w:t>
      </w:r>
    </w:p>
    <w:p w:rsidR="007B0D61" w:rsidRPr="00E97EDD" w:rsidRDefault="000D6626">
      <w:pPr>
        <w:spacing w:after="120" w:line="276" w:lineRule="auto"/>
        <w:jc w:val="both"/>
        <w:rPr>
          <w:rFonts w:ascii="Verdana" w:eastAsia="Verdana" w:hAnsi="Verdana" w:cs="Verdana"/>
        </w:rPr>
      </w:pPr>
      <w:r w:rsidRPr="00E97EDD">
        <w:rPr>
          <w:rFonts w:ascii="Verdana" w:eastAsia="Verdana" w:hAnsi="Verdana" w:cs="Verdana"/>
        </w:rPr>
        <w:t xml:space="preserve">The Deliverables </w:t>
      </w:r>
      <w:proofErr w:type="gramStart"/>
      <w:r w:rsidRPr="00E97EDD">
        <w:rPr>
          <w:rFonts w:ascii="Verdana" w:eastAsia="Verdana" w:hAnsi="Verdana" w:cs="Verdana"/>
        </w:rPr>
        <w:t>are presented</w:t>
      </w:r>
      <w:proofErr w:type="gramEnd"/>
      <w:r w:rsidRPr="00E97EDD">
        <w:rPr>
          <w:rFonts w:ascii="Verdana" w:eastAsia="Verdana" w:hAnsi="Verdana" w:cs="Verdana"/>
        </w:rPr>
        <w:t xml:space="preserve"> below in Table 1 with a tentative schedule.</w:t>
      </w:r>
    </w:p>
    <w:p w:rsidR="007B0D61" w:rsidRPr="00E97EDD" w:rsidRDefault="000D6626">
      <w:pPr>
        <w:spacing w:after="120" w:line="276" w:lineRule="auto"/>
        <w:jc w:val="both"/>
        <w:rPr>
          <w:rFonts w:ascii="Verdana" w:eastAsia="Verdana" w:hAnsi="Verdana" w:cs="Verdana"/>
        </w:rPr>
      </w:pPr>
      <w:r w:rsidRPr="00E97EDD">
        <w:rPr>
          <w:rFonts w:ascii="Verdana" w:eastAsia="Verdana" w:hAnsi="Verdana" w:cs="Verdana"/>
        </w:rPr>
        <w:t xml:space="preserve">All results </w:t>
      </w:r>
      <w:proofErr w:type="gramStart"/>
      <w:r w:rsidRPr="00E97EDD">
        <w:rPr>
          <w:rFonts w:ascii="Verdana" w:eastAsia="Verdana" w:hAnsi="Verdana" w:cs="Verdana"/>
        </w:rPr>
        <w:t>are expected to be provided</w:t>
      </w:r>
      <w:proofErr w:type="gramEnd"/>
      <w:r w:rsidRPr="00E97EDD">
        <w:rPr>
          <w:rFonts w:ascii="Verdana" w:eastAsia="Verdana" w:hAnsi="Verdana" w:cs="Verdana"/>
        </w:rPr>
        <w:t xml:space="preserve"> in Ukrainian unless otherwise agreed. Electronic copies </w:t>
      </w:r>
      <w:proofErr w:type="gramStart"/>
      <w:r w:rsidRPr="00E97EDD">
        <w:rPr>
          <w:rFonts w:ascii="Verdana" w:eastAsia="Verdana" w:hAnsi="Verdana" w:cs="Verdana"/>
        </w:rPr>
        <w:t>are sent</w:t>
      </w:r>
      <w:proofErr w:type="gramEnd"/>
      <w:r w:rsidRPr="00E97EDD">
        <w:rPr>
          <w:rFonts w:ascii="Verdana" w:eastAsia="Verdana" w:hAnsi="Verdana" w:cs="Verdana"/>
        </w:rPr>
        <w:t xml:space="preserve"> by email to the particular EUACI contact person.</w:t>
      </w:r>
    </w:p>
    <w:p w:rsidR="007B0D61" w:rsidRPr="00E97EDD" w:rsidRDefault="000D6626">
      <w:pPr>
        <w:spacing w:after="120" w:line="276" w:lineRule="auto"/>
        <w:jc w:val="both"/>
        <w:rPr>
          <w:rFonts w:ascii="Verdana" w:eastAsia="Verdana" w:hAnsi="Verdana" w:cs="Verdana"/>
        </w:rPr>
      </w:pPr>
      <w:r w:rsidRPr="00E97EDD">
        <w:rPr>
          <w:rFonts w:ascii="Verdana" w:eastAsia="Verdana" w:hAnsi="Verdana" w:cs="Verdana"/>
        </w:rPr>
        <w:t>Table 1: Summary of deliverables/outputs and the tentative timeline for delivery.</w:t>
      </w:r>
    </w:p>
    <w:tbl>
      <w:tblPr>
        <w:tblStyle w:val="a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3166"/>
        <w:gridCol w:w="1992"/>
        <w:gridCol w:w="3991"/>
      </w:tblGrid>
      <w:tr w:rsidR="007B0D61" w:rsidRPr="00E97EDD">
        <w:trPr>
          <w:tblHeader/>
        </w:trPr>
        <w:tc>
          <w:tcPr>
            <w:tcW w:w="485" w:type="dxa"/>
            <w:shd w:val="clear" w:color="auto" w:fill="auto"/>
          </w:tcPr>
          <w:p w:rsidR="007B0D61" w:rsidRPr="00E97EDD" w:rsidRDefault="000D6626">
            <w:pPr>
              <w:spacing w:after="200" w:line="276" w:lineRule="auto"/>
              <w:jc w:val="both"/>
              <w:rPr>
                <w:rFonts w:ascii="Verdana" w:eastAsia="Verdana" w:hAnsi="Verdana" w:cs="Verdana"/>
                <w:b/>
                <w:sz w:val="22"/>
                <w:szCs w:val="22"/>
              </w:rPr>
            </w:pPr>
            <w:r w:rsidRPr="00E97EDD">
              <w:rPr>
                <w:rFonts w:ascii="Verdana" w:eastAsia="Verdana" w:hAnsi="Verdana" w:cs="Verdana"/>
                <w:b/>
                <w:sz w:val="22"/>
                <w:szCs w:val="22"/>
              </w:rPr>
              <w:t>#</w:t>
            </w:r>
          </w:p>
        </w:tc>
        <w:tc>
          <w:tcPr>
            <w:tcW w:w="3166" w:type="dxa"/>
            <w:shd w:val="clear" w:color="auto" w:fill="auto"/>
          </w:tcPr>
          <w:p w:rsidR="007B0D61" w:rsidRPr="00E97EDD" w:rsidRDefault="000D6626">
            <w:pPr>
              <w:spacing w:after="200" w:line="276" w:lineRule="auto"/>
              <w:jc w:val="both"/>
              <w:rPr>
                <w:rFonts w:ascii="Verdana" w:eastAsia="Verdana" w:hAnsi="Verdana" w:cs="Verdana"/>
                <w:b/>
                <w:sz w:val="22"/>
                <w:szCs w:val="22"/>
              </w:rPr>
            </w:pPr>
            <w:r w:rsidRPr="00E97EDD">
              <w:rPr>
                <w:rFonts w:ascii="Verdana" w:eastAsia="Verdana" w:hAnsi="Verdana" w:cs="Verdana"/>
                <w:b/>
                <w:sz w:val="22"/>
                <w:szCs w:val="22"/>
              </w:rPr>
              <w:t>Deliverable/Output</w:t>
            </w:r>
          </w:p>
        </w:tc>
        <w:tc>
          <w:tcPr>
            <w:tcW w:w="1992" w:type="dxa"/>
            <w:shd w:val="clear" w:color="auto" w:fill="auto"/>
          </w:tcPr>
          <w:p w:rsidR="007B0D61" w:rsidRPr="00E97EDD" w:rsidRDefault="000D6626">
            <w:pPr>
              <w:spacing w:after="200" w:line="276" w:lineRule="auto"/>
              <w:jc w:val="both"/>
              <w:rPr>
                <w:rFonts w:ascii="Verdana" w:eastAsia="Verdana" w:hAnsi="Verdana" w:cs="Verdana"/>
                <w:b/>
                <w:sz w:val="22"/>
                <w:szCs w:val="22"/>
              </w:rPr>
            </w:pPr>
            <w:r w:rsidRPr="00E97EDD">
              <w:rPr>
                <w:rFonts w:ascii="Verdana" w:eastAsia="Verdana" w:hAnsi="Verdana" w:cs="Verdana"/>
                <w:b/>
                <w:sz w:val="22"/>
                <w:szCs w:val="22"/>
              </w:rPr>
              <w:t>Timeline</w:t>
            </w:r>
          </w:p>
        </w:tc>
        <w:tc>
          <w:tcPr>
            <w:tcW w:w="3991" w:type="dxa"/>
            <w:shd w:val="clear" w:color="auto" w:fill="auto"/>
          </w:tcPr>
          <w:p w:rsidR="007B0D61" w:rsidRPr="00E97EDD" w:rsidRDefault="000D6626">
            <w:pPr>
              <w:spacing w:after="200" w:line="276" w:lineRule="auto"/>
              <w:jc w:val="both"/>
              <w:rPr>
                <w:rFonts w:ascii="Verdana" w:eastAsia="Verdana" w:hAnsi="Verdana" w:cs="Verdana"/>
                <w:b/>
                <w:sz w:val="22"/>
                <w:szCs w:val="22"/>
              </w:rPr>
            </w:pPr>
            <w:r w:rsidRPr="00E97EDD">
              <w:rPr>
                <w:rFonts w:ascii="Verdana" w:eastAsia="Verdana" w:hAnsi="Verdana" w:cs="Verdana"/>
                <w:b/>
                <w:sz w:val="22"/>
                <w:szCs w:val="22"/>
              </w:rPr>
              <w:t>Note</w:t>
            </w:r>
          </w:p>
        </w:tc>
      </w:tr>
      <w:tr w:rsidR="007B0D61" w:rsidRPr="00E97EDD">
        <w:tc>
          <w:tcPr>
            <w:tcW w:w="485"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1</w:t>
            </w:r>
          </w:p>
        </w:tc>
        <w:tc>
          <w:tcPr>
            <w:tcW w:w="3166"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 xml:space="preserve">Consultant's </w:t>
            </w:r>
            <w:r w:rsidRPr="00E97EDD">
              <w:rPr>
                <w:rFonts w:ascii="Verdana" w:eastAsia="Verdana" w:hAnsi="Verdana" w:cs="Verdana"/>
                <w:b/>
                <w:sz w:val="22"/>
                <w:szCs w:val="22"/>
              </w:rPr>
              <w:t>updated work plan</w:t>
            </w:r>
            <w:r w:rsidRPr="00E97EDD">
              <w:rPr>
                <w:rFonts w:ascii="Verdana" w:eastAsia="Verdana" w:hAnsi="Verdana" w:cs="Verdana"/>
                <w:sz w:val="22"/>
                <w:szCs w:val="22"/>
              </w:rPr>
              <w:t>, showing tentative timing for the visits to the partner cities and for the start and completion of the activities listed u</w:t>
            </w:r>
            <w:r w:rsidR="00C23962">
              <w:rPr>
                <w:rFonts w:ascii="Verdana" w:eastAsia="Verdana" w:hAnsi="Verdana" w:cs="Verdana"/>
                <w:sz w:val="22"/>
                <w:szCs w:val="22"/>
              </w:rPr>
              <w:t>nder the scope of work section</w:t>
            </w:r>
          </w:p>
        </w:tc>
        <w:tc>
          <w:tcPr>
            <w:tcW w:w="1992"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1 week after contract signing</w:t>
            </w:r>
          </w:p>
        </w:tc>
        <w:tc>
          <w:tcPr>
            <w:tcW w:w="3991"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To be submitted to the EUACI contact person by email ahead of the presentation during the Kick-Off meeting</w:t>
            </w:r>
          </w:p>
          <w:p w:rsidR="007B0D61" w:rsidRPr="00E97EDD" w:rsidRDefault="00C513FB">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Ukrainian version</w:t>
            </w:r>
          </w:p>
        </w:tc>
      </w:tr>
      <w:tr w:rsidR="007B0D61" w:rsidRPr="00E97EDD">
        <w:tc>
          <w:tcPr>
            <w:tcW w:w="485"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2</w:t>
            </w:r>
          </w:p>
        </w:tc>
        <w:tc>
          <w:tcPr>
            <w:tcW w:w="3166"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Report based on the results of a comprehensive analysis of procurements in particular Departments</w:t>
            </w:r>
          </w:p>
        </w:tc>
        <w:tc>
          <w:tcPr>
            <w:tcW w:w="1992"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5 weeks after the contract signing</w:t>
            </w:r>
          </w:p>
        </w:tc>
        <w:tc>
          <w:tcPr>
            <w:tcW w:w="3991" w:type="dxa"/>
            <w:shd w:val="clear" w:color="auto" w:fill="auto"/>
          </w:tcPr>
          <w:p w:rsidR="007B0D61" w:rsidRPr="00E97EDD" w:rsidRDefault="00C513FB">
            <w:pPr>
              <w:pBdr>
                <w:top w:val="nil"/>
                <w:left w:val="nil"/>
                <w:bottom w:val="nil"/>
                <w:right w:val="nil"/>
                <w:between w:val="nil"/>
              </w:pBdr>
              <w:spacing w:after="160" w:line="276" w:lineRule="auto"/>
              <w:jc w:val="both"/>
              <w:rPr>
                <w:rFonts w:ascii="Verdana" w:eastAsia="Verdana" w:hAnsi="Verdana" w:cs="Verdana"/>
                <w:sz w:val="22"/>
                <w:szCs w:val="22"/>
              </w:rPr>
            </w:pPr>
            <w:r w:rsidRPr="00E97EDD">
              <w:rPr>
                <w:rFonts w:ascii="Verdana" w:eastAsia="Verdana" w:hAnsi="Verdana" w:cs="Verdana"/>
                <w:sz w:val="22"/>
                <w:szCs w:val="22"/>
              </w:rPr>
              <w:t>Ukrainian version</w:t>
            </w:r>
          </w:p>
          <w:p w:rsidR="007B0D61" w:rsidRPr="00E97EDD" w:rsidRDefault="000D6626">
            <w:pPr>
              <w:pBdr>
                <w:top w:val="nil"/>
                <w:left w:val="nil"/>
                <w:bottom w:val="nil"/>
                <w:right w:val="nil"/>
                <w:between w:val="nil"/>
              </w:pBdr>
              <w:spacing w:after="160" w:line="276" w:lineRule="auto"/>
              <w:jc w:val="both"/>
              <w:rPr>
                <w:rFonts w:ascii="Verdana" w:eastAsia="Verdana" w:hAnsi="Verdana" w:cs="Verdana"/>
                <w:sz w:val="22"/>
                <w:szCs w:val="22"/>
              </w:rPr>
            </w:pPr>
            <w:r w:rsidRPr="00E97EDD">
              <w:rPr>
                <w:rFonts w:ascii="Verdana" w:eastAsia="Verdana" w:hAnsi="Verdana" w:cs="Verdana"/>
                <w:sz w:val="22"/>
                <w:szCs w:val="22"/>
              </w:rPr>
              <w:t>The report should contain:</w:t>
            </w:r>
          </w:p>
          <w:p w:rsidR="007B0D61" w:rsidRPr="00E97EDD" w:rsidRDefault="000D6626">
            <w:pPr>
              <w:numPr>
                <w:ilvl w:val="0"/>
                <w:numId w:val="6"/>
              </w:numPr>
              <w:pBdr>
                <w:top w:val="nil"/>
                <w:left w:val="nil"/>
                <w:bottom w:val="nil"/>
                <w:right w:val="nil"/>
                <w:between w:val="nil"/>
              </w:pBdr>
              <w:spacing w:line="276" w:lineRule="auto"/>
              <w:jc w:val="both"/>
              <w:rPr>
                <w:rFonts w:ascii="Verdana" w:eastAsia="Verdana" w:hAnsi="Verdana" w:cs="Verdana"/>
                <w:sz w:val="22"/>
                <w:szCs w:val="22"/>
              </w:rPr>
            </w:pPr>
            <w:r w:rsidRPr="00E97EDD">
              <w:rPr>
                <w:rFonts w:ascii="Verdana" w:eastAsia="Verdana" w:hAnsi="Verdana" w:cs="Verdana"/>
                <w:sz w:val="22"/>
                <w:szCs w:val="22"/>
              </w:rPr>
              <w:t>The results of analysis of procurement process and procurement cases;</w:t>
            </w:r>
          </w:p>
          <w:p w:rsidR="007B0D61" w:rsidRPr="00E97EDD" w:rsidRDefault="000D6626">
            <w:pPr>
              <w:numPr>
                <w:ilvl w:val="0"/>
                <w:numId w:val="6"/>
              </w:numPr>
              <w:pBdr>
                <w:top w:val="nil"/>
                <w:left w:val="nil"/>
                <w:bottom w:val="nil"/>
                <w:right w:val="nil"/>
                <w:between w:val="nil"/>
              </w:pBdr>
              <w:spacing w:after="160" w:line="276" w:lineRule="auto"/>
              <w:jc w:val="both"/>
              <w:rPr>
                <w:rFonts w:ascii="Verdana" w:eastAsia="Verdana" w:hAnsi="Verdana" w:cs="Verdana"/>
                <w:sz w:val="22"/>
                <w:szCs w:val="22"/>
              </w:rPr>
            </w:pPr>
            <w:r w:rsidRPr="00E97EDD">
              <w:rPr>
                <w:rFonts w:ascii="Verdana" w:eastAsia="Verdana" w:hAnsi="Verdana" w:cs="Verdana"/>
                <w:sz w:val="22"/>
                <w:szCs w:val="22"/>
              </w:rPr>
              <w:t>List of identified corruption risks.</w:t>
            </w:r>
          </w:p>
        </w:tc>
      </w:tr>
      <w:tr w:rsidR="007B0D61" w:rsidRPr="00E97EDD">
        <w:tc>
          <w:tcPr>
            <w:tcW w:w="485"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3</w:t>
            </w:r>
          </w:p>
        </w:tc>
        <w:tc>
          <w:tcPr>
            <w:tcW w:w="3166" w:type="dxa"/>
            <w:shd w:val="clear" w:color="auto" w:fill="auto"/>
          </w:tcPr>
          <w:p w:rsidR="007B0D61" w:rsidRPr="00E97EDD" w:rsidRDefault="00C513FB">
            <w:pPr>
              <w:spacing w:after="200" w:line="276" w:lineRule="auto"/>
              <w:jc w:val="both"/>
              <w:rPr>
                <w:rFonts w:ascii="Verdana" w:eastAsia="Verdana" w:hAnsi="Verdana" w:cs="Verdana"/>
                <w:sz w:val="22"/>
                <w:szCs w:val="22"/>
                <w:highlight w:val="white"/>
              </w:rPr>
            </w:pPr>
            <w:r w:rsidRPr="00E97EDD">
              <w:rPr>
                <w:rFonts w:ascii="Verdana" w:eastAsia="Verdana" w:hAnsi="Verdana" w:cs="Verdana"/>
                <w:sz w:val="22"/>
                <w:szCs w:val="22"/>
                <w:highlight w:val="white"/>
              </w:rPr>
              <w:t>Report with r</w:t>
            </w:r>
            <w:r w:rsidR="000D6626" w:rsidRPr="00E97EDD">
              <w:rPr>
                <w:rFonts w:ascii="Verdana" w:eastAsia="Verdana" w:hAnsi="Verdana" w:cs="Verdana"/>
                <w:sz w:val="22"/>
                <w:szCs w:val="22"/>
                <w:highlight w:val="white"/>
              </w:rPr>
              <w:t>ecommendations fo</w:t>
            </w:r>
            <w:r w:rsidRPr="00E97EDD">
              <w:rPr>
                <w:rFonts w:ascii="Verdana" w:eastAsia="Verdana" w:hAnsi="Verdana" w:cs="Verdana"/>
                <w:sz w:val="22"/>
                <w:szCs w:val="22"/>
                <w:highlight w:val="white"/>
              </w:rPr>
              <w:t>r improving procurement in particular D</w:t>
            </w:r>
            <w:r w:rsidR="000D6626" w:rsidRPr="00E97EDD">
              <w:rPr>
                <w:rFonts w:ascii="Verdana" w:eastAsia="Verdana" w:hAnsi="Verdana" w:cs="Verdana"/>
                <w:sz w:val="22"/>
                <w:szCs w:val="22"/>
                <w:highlight w:val="white"/>
              </w:rPr>
              <w:t xml:space="preserve">epartments </w:t>
            </w:r>
            <w:r w:rsidR="00C07B3F" w:rsidRPr="00C07B3F">
              <w:rPr>
                <w:rFonts w:ascii="Verdana" w:eastAsia="Verdana" w:hAnsi="Verdana" w:cs="Verdana"/>
                <w:sz w:val="22"/>
                <w:szCs w:val="22"/>
              </w:rPr>
              <w:t>Best Practices Overview</w:t>
            </w:r>
          </w:p>
        </w:tc>
        <w:tc>
          <w:tcPr>
            <w:tcW w:w="1992"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8 weeks after the contract signing</w:t>
            </w:r>
          </w:p>
        </w:tc>
        <w:tc>
          <w:tcPr>
            <w:tcW w:w="3991" w:type="dxa"/>
            <w:shd w:val="clear" w:color="auto" w:fill="auto"/>
          </w:tcPr>
          <w:p w:rsidR="007B0D61" w:rsidRPr="00E97EDD" w:rsidRDefault="000D6626">
            <w:pPr>
              <w:pBdr>
                <w:top w:val="nil"/>
                <w:left w:val="nil"/>
                <w:bottom w:val="nil"/>
                <w:right w:val="nil"/>
                <w:between w:val="nil"/>
              </w:pBdr>
              <w:spacing w:after="160" w:line="276" w:lineRule="auto"/>
              <w:jc w:val="both"/>
              <w:rPr>
                <w:rFonts w:ascii="Verdana" w:eastAsia="Verdana" w:hAnsi="Verdana" w:cs="Verdana"/>
                <w:sz w:val="22"/>
                <w:szCs w:val="22"/>
              </w:rPr>
            </w:pPr>
            <w:r w:rsidRPr="00E97EDD">
              <w:rPr>
                <w:rFonts w:ascii="Verdana" w:eastAsia="Verdana" w:hAnsi="Verdana" w:cs="Verdana"/>
                <w:sz w:val="22"/>
                <w:szCs w:val="22"/>
              </w:rPr>
              <w:t>Subject to EUACI's approval</w:t>
            </w:r>
          </w:p>
          <w:p w:rsidR="007B0D61" w:rsidRPr="00E97EDD" w:rsidRDefault="00C513FB">
            <w:pPr>
              <w:pBdr>
                <w:top w:val="nil"/>
                <w:left w:val="nil"/>
                <w:bottom w:val="nil"/>
                <w:right w:val="nil"/>
                <w:between w:val="nil"/>
              </w:pBdr>
              <w:spacing w:after="160" w:line="276" w:lineRule="auto"/>
              <w:jc w:val="both"/>
              <w:rPr>
                <w:rFonts w:ascii="Verdana" w:eastAsia="Verdana" w:hAnsi="Verdana" w:cs="Verdana"/>
                <w:sz w:val="22"/>
                <w:szCs w:val="22"/>
              </w:rPr>
            </w:pPr>
            <w:r w:rsidRPr="00E97EDD">
              <w:rPr>
                <w:rFonts w:ascii="Verdana" w:eastAsia="Verdana" w:hAnsi="Verdana" w:cs="Verdana"/>
                <w:sz w:val="22"/>
                <w:szCs w:val="22"/>
              </w:rPr>
              <w:t>Ukrainian version</w:t>
            </w:r>
          </w:p>
        </w:tc>
      </w:tr>
      <w:tr w:rsidR="007B0D61" w:rsidRPr="00E97EDD">
        <w:tc>
          <w:tcPr>
            <w:tcW w:w="485"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lastRenderedPageBreak/>
              <w:t>4</w:t>
            </w:r>
          </w:p>
        </w:tc>
        <w:tc>
          <w:tcPr>
            <w:tcW w:w="3166" w:type="dxa"/>
            <w:shd w:val="clear" w:color="auto" w:fill="auto"/>
          </w:tcPr>
          <w:p w:rsidR="007B0D61" w:rsidRPr="00E97EDD" w:rsidRDefault="000D6626">
            <w:pPr>
              <w:spacing w:after="200" w:line="276" w:lineRule="auto"/>
              <w:jc w:val="both"/>
              <w:rPr>
                <w:rFonts w:ascii="Verdana" w:eastAsia="Verdana" w:hAnsi="Verdana" w:cs="Verdana"/>
                <w:sz w:val="22"/>
                <w:szCs w:val="22"/>
                <w:highlight w:val="white"/>
              </w:rPr>
            </w:pPr>
            <w:r w:rsidRPr="00E97EDD">
              <w:rPr>
                <w:rFonts w:ascii="Verdana" w:eastAsia="Verdana" w:hAnsi="Verdana" w:cs="Verdana"/>
                <w:sz w:val="22"/>
                <w:szCs w:val="22"/>
                <w:highlight w:val="white"/>
              </w:rPr>
              <w:t>Updated procurement procedures, instructions, normative documents and other related docs</w:t>
            </w:r>
          </w:p>
        </w:tc>
        <w:tc>
          <w:tcPr>
            <w:tcW w:w="1992" w:type="dxa"/>
            <w:shd w:val="clear" w:color="auto" w:fill="auto"/>
          </w:tcPr>
          <w:p w:rsidR="007B0D61" w:rsidRPr="00E97EDD" w:rsidRDefault="00C23962">
            <w:pPr>
              <w:spacing w:after="200" w:line="276" w:lineRule="auto"/>
              <w:jc w:val="both"/>
              <w:rPr>
                <w:rFonts w:ascii="Verdana" w:eastAsia="Verdana" w:hAnsi="Verdana" w:cs="Verdana"/>
                <w:sz w:val="22"/>
                <w:szCs w:val="22"/>
              </w:rPr>
            </w:pPr>
            <w:r>
              <w:rPr>
                <w:rFonts w:ascii="Verdana" w:eastAsia="Verdana" w:hAnsi="Verdana" w:cs="Verdana"/>
                <w:sz w:val="22"/>
                <w:szCs w:val="22"/>
              </w:rPr>
              <w:t>12</w:t>
            </w:r>
            <w:r w:rsidR="000D6626" w:rsidRPr="00E97EDD">
              <w:rPr>
                <w:rFonts w:ascii="Verdana" w:eastAsia="Verdana" w:hAnsi="Verdana" w:cs="Verdana"/>
                <w:sz w:val="22"/>
                <w:szCs w:val="22"/>
              </w:rPr>
              <w:t xml:space="preserve"> weeks after the contract signing </w:t>
            </w:r>
          </w:p>
        </w:tc>
        <w:tc>
          <w:tcPr>
            <w:tcW w:w="3991" w:type="dxa"/>
            <w:shd w:val="clear" w:color="auto" w:fill="auto"/>
          </w:tcPr>
          <w:p w:rsidR="007B0D61" w:rsidRPr="00E97EDD" w:rsidRDefault="000D6626">
            <w:pPr>
              <w:pBdr>
                <w:top w:val="nil"/>
                <w:left w:val="nil"/>
                <w:bottom w:val="nil"/>
                <w:right w:val="nil"/>
                <w:between w:val="nil"/>
              </w:pBdr>
              <w:spacing w:after="160" w:line="276" w:lineRule="auto"/>
              <w:jc w:val="both"/>
              <w:rPr>
                <w:rFonts w:ascii="Verdana" w:eastAsia="Verdana" w:hAnsi="Verdana" w:cs="Verdana"/>
                <w:sz w:val="22"/>
                <w:szCs w:val="22"/>
              </w:rPr>
            </w:pPr>
            <w:r w:rsidRPr="00E97EDD">
              <w:rPr>
                <w:rFonts w:ascii="Verdana" w:eastAsia="Verdana" w:hAnsi="Verdana" w:cs="Verdana"/>
                <w:sz w:val="22"/>
                <w:szCs w:val="22"/>
              </w:rPr>
              <w:t>Subject to EUACI's approval</w:t>
            </w:r>
          </w:p>
          <w:p w:rsidR="007B0D61" w:rsidRPr="00E97EDD" w:rsidRDefault="000D6626">
            <w:pPr>
              <w:pBdr>
                <w:top w:val="nil"/>
                <w:left w:val="nil"/>
                <w:bottom w:val="nil"/>
                <w:right w:val="nil"/>
                <w:between w:val="nil"/>
              </w:pBdr>
              <w:spacing w:after="160" w:line="276" w:lineRule="auto"/>
              <w:jc w:val="both"/>
              <w:rPr>
                <w:rFonts w:ascii="Verdana" w:eastAsia="Verdana" w:hAnsi="Verdana" w:cs="Verdana"/>
                <w:sz w:val="22"/>
                <w:szCs w:val="22"/>
              </w:rPr>
            </w:pPr>
            <w:r w:rsidRPr="00E97EDD">
              <w:rPr>
                <w:rFonts w:ascii="Verdana" w:eastAsia="Verdana" w:hAnsi="Verdana" w:cs="Verdana"/>
                <w:sz w:val="22"/>
                <w:szCs w:val="22"/>
              </w:rPr>
              <w:t>Ukrainian version</w:t>
            </w:r>
          </w:p>
          <w:p w:rsidR="007B0D61" w:rsidRPr="00E97EDD" w:rsidRDefault="007B0D61">
            <w:pPr>
              <w:pBdr>
                <w:top w:val="nil"/>
                <w:left w:val="nil"/>
                <w:bottom w:val="nil"/>
                <w:right w:val="nil"/>
                <w:between w:val="nil"/>
              </w:pBdr>
              <w:spacing w:after="160" w:line="276" w:lineRule="auto"/>
              <w:jc w:val="both"/>
              <w:rPr>
                <w:rFonts w:ascii="Verdana" w:eastAsia="Verdana" w:hAnsi="Verdana" w:cs="Verdana"/>
                <w:sz w:val="22"/>
                <w:szCs w:val="22"/>
              </w:rPr>
            </w:pPr>
          </w:p>
        </w:tc>
      </w:tr>
      <w:tr w:rsidR="007B0D61" w:rsidRPr="00E97EDD">
        <w:tc>
          <w:tcPr>
            <w:tcW w:w="485"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5</w:t>
            </w:r>
          </w:p>
        </w:tc>
        <w:tc>
          <w:tcPr>
            <w:tcW w:w="3166" w:type="dxa"/>
            <w:shd w:val="clear" w:color="auto" w:fill="auto"/>
          </w:tcPr>
          <w:p w:rsidR="007B0D61" w:rsidRPr="00E97EDD" w:rsidRDefault="000D6626">
            <w:pPr>
              <w:spacing w:after="200" w:line="276" w:lineRule="auto"/>
              <w:jc w:val="both"/>
              <w:rPr>
                <w:rFonts w:ascii="Verdana" w:eastAsia="Verdana" w:hAnsi="Verdana" w:cs="Verdana"/>
                <w:sz w:val="22"/>
                <w:szCs w:val="22"/>
                <w:highlight w:val="white"/>
              </w:rPr>
            </w:pPr>
            <w:r w:rsidRPr="00E97EDD">
              <w:rPr>
                <w:rFonts w:ascii="Verdana" w:eastAsia="Verdana" w:hAnsi="Verdana" w:cs="Verdana"/>
                <w:sz w:val="22"/>
                <w:szCs w:val="22"/>
                <w:highlight w:val="white"/>
              </w:rPr>
              <w:t>Trainings of the local procurement teams, mentoring and consulting support</w:t>
            </w:r>
          </w:p>
        </w:tc>
        <w:tc>
          <w:tcPr>
            <w:tcW w:w="1992" w:type="dxa"/>
            <w:shd w:val="clear" w:color="auto" w:fill="auto"/>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 xml:space="preserve">within 7-12 weeks of the project </w:t>
            </w:r>
          </w:p>
        </w:tc>
        <w:tc>
          <w:tcPr>
            <w:tcW w:w="3991" w:type="dxa"/>
            <w:shd w:val="clear" w:color="auto" w:fill="auto"/>
          </w:tcPr>
          <w:p w:rsidR="007B0D61" w:rsidRPr="00E97EDD" w:rsidRDefault="000D6626">
            <w:pPr>
              <w:pBdr>
                <w:top w:val="nil"/>
                <w:left w:val="nil"/>
                <w:bottom w:val="nil"/>
                <w:right w:val="nil"/>
                <w:between w:val="nil"/>
              </w:pBdr>
              <w:spacing w:after="160" w:line="276" w:lineRule="auto"/>
              <w:jc w:val="both"/>
              <w:rPr>
                <w:rFonts w:ascii="Verdana" w:eastAsia="Verdana" w:hAnsi="Verdana" w:cs="Verdana"/>
                <w:sz w:val="22"/>
                <w:szCs w:val="22"/>
              </w:rPr>
            </w:pPr>
            <w:r w:rsidRPr="00E97EDD">
              <w:rPr>
                <w:rFonts w:ascii="Verdana" w:eastAsia="Verdana" w:hAnsi="Verdana" w:cs="Verdana"/>
                <w:sz w:val="22"/>
                <w:szCs w:val="22"/>
              </w:rPr>
              <w:t xml:space="preserve">Offline and online </w:t>
            </w:r>
          </w:p>
        </w:tc>
      </w:tr>
      <w:tr w:rsidR="007B0D61" w:rsidRPr="00E97EDD">
        <w:tc>
          <w:tcPr>
            <w:tcW w:w="485" w:type="dxa"/>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6</w:t>
            </w:r>
          </w:p>
        </w:tc>
        <w:tc>
          <w:tcPr>
            <w:tcW w:w="3166" w:type="dxa"/>
          </w:tcPr>
          <w:p w:rsidR="007B0D61" w:rsidRPr="00E97EDD" w:rsidRDefault="000D6626">
            <w:pPr>
              <w:spacing w:after="200" w:line="276" w:lineRule="auto"/>
              <w:jc w:val="both"/>
              <w:rPr>
                <w:rFonts w:ascii="Verdana" w:eastAsia="Verdana" w:hAnsi="Verdana" w:cs="Verdana"/>
                <w:b/>
                <w:sz w:val="22"/>
                <w:szCs w:val="22"/>
              </w:rPr>
            </w:pPr>
            <w:r w:rsidRPr="00E97EDD">
              <w:rPr>
                <w:rFonts w:ascii="Verdana" w:eastAsia="Verdana" w:hAnsi="Verdana" w:cs="Verdana"/>
                <w:b/>
                <w:sz w:val="22"/>
                <w:szCs w:val="22"/>
              </w:rPr>
              <w:t>Final report</w:t>
            </w:r>
          </w:p>
        </w:tc>
        <w:tc>
          <w:tcPr>
            <w:tcW w:w="1992" w:type="dxa"/>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2 weeks</w:t>
            </w:r>
          </w:p>
        </w:tc>
        <w:tc>
          <w:tcPr>
            <w:tcW w:w="3991" w:type="dxa"/>
          </w:tcPr>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A summary of all activities and output</w:t>
            </w:r>
            <w:r w:rsidR="00201461" w:rsidRPr="00E97EDD">
              <w:rPr>
                <w:rFonts w:ascii="Verdana" w:eastAsia="Verdana" w:hAnsi="Verdana" w:cs="Verdana"/>
                <w:sz w:val="22"/>
                <w:szCs w:val="22"/>
              </w:rPr>
              <w:t>s delivered under the contract</w:t>
            </w:r>
          </w:p>
          <w:p w:rsidR="007B0D61" w:rsidRPr="00E97EDD" w:rsidRDefault="000D6626">
            <w:pPr>
              <w:spacing w:after="200" w:line="276" w:lineRule="auto"/>
              <w:jc w:val="both"/>
              <w:rPr>
                <w:rFonts w:ascii="Verdana" w:eastAsia="Verdana" w:hAnsi="Verdana" w:cs="Verdana"/>
                <w:sz w:val="22"/>
                <w:szCs w:val="22"/>
              </w:rPr>
            </w:pPr>
            <w:r w:rsidRPr="00E97EDD">
              <w:rPr>
                <w:rFonts w:ascii="Verdana" w:eastAsia="Verdana" w:hAnsi="Verdana" w:cs="Verdana"/>
                <w:sz w:val="22"/>
                <w:szCs w:val="22"/>
              </w:rPr>
              <w:t>English version</w:t>
            </w:r>
          </w:p>
        </w:tc>
      </w:tr>
    </w:tbl>
    <w:p w:rsidR="00201461" w:rsidRPr="00E97EDD" w:rsidRDefault="00201461">
      <w:pPr>
        <w:spacing w:after="200" w:line="276" w:lineRule="auto"/>
        <w:jc w:val="both"/>
        <w:rPr>
          <w:rFonts w:ascii="Verdana" w:eastAsia="Verdana" w:hAnsi="Verdana" w:cs="Verdana"/>
        </w:rPr>
      </w:pPr>
    </w:p>
    <w:p w:rsidR="007B0D61" w:rsidRPr="00E97EDD" w:rsidRDefault="000D6626">
      <w:pPr>
        <w:spacing w:after="200" w:line="276" w:lineRule="auto"/>
        <w:jc w:val="both"/>
        <w:rPr>
          <w:rFonts w:ascii="Verdana" w:eastAsia="Verdana" w:hAnsi="Verdana" w:cs="Verdana"/>
        </w:rPr>
      </w:pPr>
      <w:r w:rsidRPr="00E97EDD">
        <w:rPr>
          <w:rFonts w:ascii="Verdana" w:eastAsia="Verdana" w:hAnsi="Verdana" w:cs="Verdana"/>
        </w:rPr>
        <w:t xml:space="preserve">The timelines indicated in the table above are indicative. The Consultant will reflect on and update the timelines for different activities while preparing and updating the Consultant’s work plan. During the Kick-Off meeting with the EUACI Component Team, the Consultant’s work plan </w:t>
      </w:r>
      <w:proofErr w:type="gramStart"/>
      <w:r w:rsidRPr="00E97EDD">
        <w:rPr>
          <w:rFonts w:ascii="Verdana" w:eastAsia="Verdana" w:hAnsi="Verdana" w:cs="Verdana"/>
        </w:rPr>
        <w:t>will be discussed</w:t>
      </w:r>
      <w:proofErr w:type="gramEnd"/>
      <w:r w:rsidRPr="00E97EDD">
        <w:rPr>
          <w:rFonts w:ascii="Verdana" w:eastAsia="Verdana" w:hAnsi="Verdana" w:cs="Verdana"/>
        </w:rPr>
        <w:t>, including the proposed timeline for the different activities and the submission of deliverables.</w:t>
      </w:r>
    </w:p>
    <w:p w:rsidR="007B0D61" w:rsidRPr="00E97EDD" w:rsidRDefault="000D6626">
      <w:pPr>
        <w:pStyle w:val="Heading1"/>
        <w:numPr>
          <w:ilvl w:val="0"/>
          <w:numId w:val="3"/>
        </w:numPr>
        <w:spacing w:before="240" w:after="240" w:line="276" w:lineRule="auto"/>
        <w:ind w:left="425" w:hanging="425"/>
        <w:jc w:val="both"/>
        <w:rPr>
          <w:rFonts w:ascii="Verdana" w:eastAsia="Verdana" w:hAnsi="Verdana" w:cs="Verdana"/>
          <w:sz w:val="22"/>
          <w:szCs w:val="22"/>
        </w:rPr>
      </w:pPr>
      <w:r w:rsidRPr="00E97EDD">
        <w:rPr>
          <w:rFonts w:ascii="Verdana" w:eastAsia="Verdana" w:hAnsi="Verdana" w:cs="Verdana"/>
          <w:sz w:val="22"/>
          <w:szCs w:val="22"/>
        </w:rPr>
        <w:t xml:space="preserve"> TIMING</w:t>
      </w:r>
    </w:p>
    <w:p w:rsidR="00201461" w:rsidRPr="00E97EDD" w:rsidRDefault="00201461" w:rsidP="00201461">
      <w:pPr>
        <w:rPr>
          <w:rFonts w:ascii="Verdana" w:hAnsi="Verdana"/>
        </w:rPr>
      </w:pPr>
      <w:r w:rsidRPr="00E97EDD">
        <w:rPr>
          <w:rFonts w:ascii="Verdana" w:hAnsi="Verdana"/>
        </w:rPr>
        <w:t xml:space="preserve">The expected duration of the assignment is three months, with a tentative start </w:t>
      </w:r>
      <w:r w:rsidR="000C5BF8">
        <w:rPr>
          <w:rFonts w:ascii="Verdana" w:hAnsi="Verdana"/>
        </w:rPr>
        <w:t>in</w:t>
      </w:r>
      <w:bookmarkStart w:id="2" w:name="_GoBack"/>
      <w:bookmarkEnd w:id="2"/>
      <w:r w:rsidRPr="00E97EDD">
        <w:rPr>
          <w:rFonts w:ascii="Verdana" w:hAnsi="Verdana"/>
        </w:rPr>
        <w:t xml:space="preserve"> </w:t>
      </w:r>
      <w:r w:rsidR="002C769C">
        <w:rPr>
          <w:rFonts w:ascii="Verdana" w:hAnsi="Verdana"/>
        </w:rPr>
        <w:t>July</w:t>
      </w:r>
      <w:r w:rsidRPr="00E97EDD">
        <w:rPr>
          <w:rFonts w:ascii="Verdana" w:hAnsi="Verdana"/>
        </w:rPr>
        <w:t xml:space="preserve"> 2024 and complet</w:t>
      </w:r>
      <w:r w:rsidR="00011D54">
        <w:rPr>
          <w:rFonts w:ascii="Verdana" w:hAnsi="Verdana"/>
        </w:rPr>
        <w:t>ion on 30</w:t>
      </w:r>
      <w:r w:rsidRPr="00E97EDD">
        <w:rPr>
          <w:rFonts w:ascii="Verdana" w:hAnsi="Verdana"/>
        </w:rPr>
        <w:t xml:space="preserve"> </w:t>
      </w:r>
      <w:r w:rsidR="00B72E59">
        <w:rPr>
          <w:rFonts w:ascii="Verdana" w:hAnsi="Verdana"/>
        </w:rPr>
        <w:t>September</w:t>
      </w:r>
      <w:r w:rsidRPr="00E97EDD">
        <w:rPr>
          <w:rFonts w:ascii="Verdana" w:hAnsi="Verdana"/>
        </w:rPr>
        <w:t xml:space="preserve"> 2024.</w:t>
      </w:r>
    </w:p>
    <w:p w:rsidR="007B0D61" w:rsidRPr="00E97EDD" w:rsidRDefault="000D6626">
      <w:pPr>
        <w:pStyle w:val="Heading1"/>
        <w:numPr>
          <w:ilvl w:val="0"/>
          <w:numId w:val="3"/>
        </w:numPr>
        <w:spacing w:before="240" w:after="240" w:line="276" w:lineRule="auto"/>
        <w:ind w:left="425" w:hanging="425"/>
        <w:jc w:val="both"/>
        <w:rPr>
          <w:rFonts w:ascii="Verdana" w:eastAsia="Verdana" w:hAnsi="Verdana" w:cs="Verdana"/>
          <w:sz w:val="22"/>
          <w:szCs w:val="22"/>
        </w:rPr>
      </w:pPr>
      <w:r w:rsidRPr="00E97EDD">
        <w:rPr>
          <w:rFonts w:ascii="Verdana" w:eastAsia="Verdana" w:hAnsi="Verdana" w:cs="Verdana"/>
          <w:sz w:val="22"/>
          <w:szCs w:val="22"/>
        </w:rPr>
        <w:t>METHODOLOGY</w:t>
      </w:r>
    </w:p>
    <w:p w:rsidR="007B0D61" w:rsidRPr="00E97EDD" w:rsidRDefault="000D6626">
      <w:pPr>
        <w:spacing w:after="200" w:line="276" w:lineRule="auto"/>
        <w:jc w:val="both"/>
        <w:rPr>
          <w:rFonts w:ascii="Verdana" w:eastAsia="Verdana" w:hAnsi="Verdana" w:cs="Verdana"/>
        </w:rPr>
      </w:pPr>
      <w:r w:rsidRPr="00E97EDD">
        <w:rPr>
          <w:rFonts w:ascii="Verdana" w:eastAsia="Verdana" w:hAnsi="Verdana" w:cs="Verdana"/>
        </w:rPr>
        <w:t>The Consultant will work under the supervision of the Senior Project Manager of Integrity Cities.</w:t>
      </w:r>
    </w:p>
    <w:p w:rsidR="007B0D61" w:rsidRPr="00E97EDD" w:rsidRDefault="000D6626">
      <w:pPr>
        <w:spacing w:after="200" w:line="276" w:lineRule="auto"/>
        <w:jc w:val="both"/>
        <w:rPr>
          <w:rFonts w:ascii="Verdana" w:eastAsia="Verdana" w:hAnsi="Verdana" w:cs="Verdana"/>
        </w:rPr>
      </w:pPr>
      <w:r w:rsidRPr="00E97EDD">
        <w:rPr>
          <w:rFonts w:ascii="Verdana" w:eastAsia="Verdana" w:hAnsi="Verdana" w:cs="Verdana"/>
        </w:rPr>
        <w:t>Based on con</w:t>
      </w:r>
      <w:r w:rsidR="00C07B3F">
        <w:rPr>
          <w:rFonts w:ascii="Verdana" w:eastAsia="Verdana" w:hAnsi="Verdana" w:cs="Verdana"/>
        </w:rPr>
        <w:t>sultations with the Component Integrity Cities</w:t>
      </w:r>
      <w:r w:rsidRPr="00E97EDD">
        <w:rPr>
          <w:rFonts w:ascii="Verdana" w:eastAsia="Verdana" w:hAnsi="Verdana" w:cs="Verdana"/>
        </w:rPr>
        <w:t xml:space="preserve">, and the needs identified in the documentation provided by partners, the Consultant will prepare work plans and send them to the </w:t>
      </w:r>
      <w:r w:rsidR="00201461" w:rsidRPr="00E97EDD">
        <w:rPr>
          <w:rFonts w:ascii="Verdana" w:eastAsia="Verdana" w:hAnsi="Verdana" w:cs="Verdana"/>
        </w:rPr>
        <w:t>Senior Project Manager of Integrity Cities</w:t>
      </w:r>
      <w:r w:rsidRPr="00E97EDD">
        <w:rPr>
          <w:rFonts w:ascii="Verdana" w:eastAsia="Verdana" w:hAnsi="Verdana" w:cs="Verdana"/>
        </w:rPr>
        <w:t xml:space="preserve"> for approval at least </w:t>
      </w:r>
      <w:r w:rsidR="00201461" w:rsidRPr="00E97EDD">
        <w:rPr>
          <w:rFonts w:ascii="Verdana" w:eastAsia="Verdana" w:hAnsi="Verdana" w:cs="Verdana"/>
        </w:rPr>
        <w:t>a full workweek ahead of time.</w:t>
      </w:r>
    </w:p>
    <w:p w:rsidR="007B0D61" w:rsidRPr="00E97EDD" w:rsidRDefault="000D6626">
      <w:pPr>
        <w:pStyle w:val="Heading1"/>
        <w:numPr>
          <w:ilvl w:val="0"/>
          <w:numId w:val="3"/>
        </w:numPr>
        <w:spacing w:before="240" w:after="240" w:line="276" w:lineRule="auto"/>
        <w:ind w:left="425" w:hanging="425"/>
        <w:jc w:val="both"/>
        <w:rPr>
          <w:rFonts w:ascii="Verdana" w:eastAsia="Verdana" w:hAnsi="Verdana" w:cs="Verdana"/>
          <w:sz w:val="22"/>
          <w:szCs w:val="22"/>
        </w:rPr>
      </w:pPr>
      <w:r w:rsidRPr="00E97EDD">
        <w:rPr>
          <w:rFonts w:ascii="Verdana" w:eastAsia="Verdana" w:hAnsi="Verdana" w:cs="Verdana"/>
          <w:sz w:val="22"/>
          <w:szCs w:val="22"/>
        </w:rPr>
        <w:t>PAYMENT</w:t>
      </w:r>
    </w:p>
    <w:p w:rsidR="007B0D61" w:rsidRPr="00E97EDD" w:rsidRDefault="000D6626">
      <w:pPr>
        <w:spacing w:after="200" w:line="276" w:lineRule="auto"/>
        <w:jc w:val="both"/>
        <w:rPr>
          <w:rFonts w:ascii="Verdana" w:eastAsia="Verdana" w:hAnsi="Verdana" w:cs="Verdana"/>
        </w:rPr>
      </w:pPr>
      <w:r w:rsidRPr="00E97EDD">
        <w:rPr>
          <w:rFonts w:ascii="Verdana" w:eastAsia="Verdana" w:hAnsi="Verdana" w:cs="Verdana"/>
        </w:rPr>
        <w:t>Payment</w:t>
      </w:r>
      <w:r w:rsidR="00201461" w:rsidRPr="00E97EDD">
        <w:rPr>
          <w:rFonts w:ascii="Verdana" w:eastAsia="Verdana" w:hAnsi="Verdana" w:cs="Verdana"/>
        </w:rPr>
        <w:t>s</w:t>
      </w:r>
      <w:r w:rsidRPr="00E97EDD">
        <w:rPr>
          <w:rFonts w:ascii="Verdana" w:eastAsia="Verdana" w:hAnsi="Verdana" w:cs="Verdana"/>
        </w:rPr>
        <w:t xml:space="preserve"> </w:t>
      </w:r>
      <w:proofErr w:type="gramStart"/>
      <w:r w:rsidRPr="00E97EDD">
        <w:rPr>
          <w:rFonts w:ascii="Verdana" w:eastAsia="Verdana" w:hAnsi="Verdana" w:cs="Verdana"/>
        </w:rPr>
        <w:t>will be made</w:t>
      </w:r>
      <w:proofErr w:type="gramEnd"/>
      <w:r w:rsidRPr="00E97EDD">
        <w:rPr>
          <w:rFonts w:ascii="Verdana" w:eastAsia="Verdana" w:hAnsi="Verdana" w:cs="Verdana"/>
        </w:rPr>
        <w:t xml:space="preserve"> i</w:t>
      </w:r>
      <w:r w:rsidR="00201461" w:rsidRPr="00E97EDD">
        <w:rPr>
          <w:rFonts w:ascii="Verdana" w:eastAsia="Verdana" w:hAnsi="Verdana" w:cs="Verdana"/>
        </w:rPr>
        <w:t>n a maximum of two instalments.</w:t>
      </w:r>
    </w:p>
    <w:p w:rsidR="007B0D61" w:rsidRPr="00E97EDD" w:rsidRDefault="000D6626">
      <w:pPr>
        <w:spacing w:after="200" w:line="276" w:lineRule="auto"/>
        <w:jc w:val="both"/>
        <w:rPr>
          <w:rFonts w:ascii="Verdana" w:eastAsia="Verdana" w:hAnsi="Verdana" w:cs="Verdana"/>
        </w:rPr>
      </w:pPr>
      <w:r w:rsidRPr="00E97EDD">
        <w:rPr>
          <w:rFonts w:ascii="Verdana" w:eastAsia="Verdana" w:hAnsi="Verdana" w:cs="Verdana"/>
        </w:rPr>
        <w:lastRenderedPageBreak/>
        <w:t>The first instalm</w:t>
      </w:r>
      <w:r w:rsidR="00201461" w:rsidRPr="00E97EDD">
        <w:rPr>
          <w:rFonts w:ascii="Verdana" w:eastAsia="Verdana" w:hAnsi="Verdana" w:cs="Verdana"/>
        </w:rPr>
        <w:t>ent, representing a maximum of 3</w:t>
      </w:r>
      <w:r w:rsidRPr="00E97EDD">
        <w:rPr>
          <w:rFonts w:ascii="Verdana" w:eastAsia="Verdana" w:hAnsi="Verdana" w:cs="Verdana"/>
        </w:rPr>
        <w:t xml:space="preserve">0% of the total contract value, </w:t>
      </w:r>
      <w:proofErr w:type="gramStart"/>
      <w:r w:rsidRPr="00E97EDD">
        <w:rPr>
          <w:rFonts w:ascii="Verdana" w:eastAsia="Verdana" w:hAnsi="Verdana" w:cs="Verdana"/>
        </w:rPr>
        <w:t>will be made</w:t>
      </w:r>
      <w:proofErr w:type="gramEnd"/>
      <w:r w:rsidRPr="00E97EDD">
        <w:rPr>
          <w:rFonts w:ascii="Verdana" w:eastAsia="Verdana" w:hAnsi="Verdana" w:cs="Verdana"/>
        </w:rPr>
        <w:t xml:space="preserve"> after receipt of the </w:t>
      </w:r>
      <w:r w:rsidR="00201461" w:rsidRPr="00E97EDD">
        <w:rPr>
          <w:rFonts w:ascii="Verdana" w:eastAsia="Verdana" w:hAnsi="Verdana" w:cs="Verdana"/>
        </w:rPr>
        <w:t>Consultant's updated work plan and I</w:t>
      </w:r>
      <w:r w:rsidRPr="00E97EDD">
        <w:rPr>
          <w:rFonts w:ascii="Verdana" w:eastAsia="Verdana" w:hAnsi="Verdana" w:cs="Verdana"/>
        </w:rPr>
        <w:t xml:space="preserve">nvoice. </w:t>
      </w:r>
    </w:p>
    <w:p w:rsidR="007B0D61" w:rsidRPr="00E97EDD" w:rsidRDefault="000D6626">
      <w:pPr>
        <w:spacing w:after="200" w:line="276" w:lineRule="auto"/>
        <w:jc w:val="both"/>
        <w:rPr>
          <w:rFonts w:ascii="Verdana" w:eastAsia="Verdana" w:hAnsi="Verdana" w:cs="Verdana"/>
        </w:rPr>
      </w:pPr>
      <w:r w:rsidRPr="00E97EDD">
        <w:rPr>
          <w:rFonts w:ascii="Verdana" w:eastAsia="Verdana" w:hAnsi="Verdana" w:cs="Verdana"/>
        </w:rPr>
        <w:t>Second, and final payment, will be made upon receipt and approval of the Final Report and all other supporting documents, including a Final Invoice and a contract audit report.</w:t>
      </w:r>
    </w:p>
    <w:p w:rsidR="007B0D61" w:rsidRPr="00E97EDD" w:rsidRDefault="000D6626">
      <w:pPr>
        <w:pStyle w:val="Heading1"/>
        <w:numPr>
          <w:ilvl w:val="0"/>
          <w:numId w:val="3"/>
        </w:numPr>
        <w:spacing w:before="240" w:after="240" w:line="276" w:lineRule="auto"/>
        <w:ind w:left="425" w:hanging="425"/>
        <w:jc w:val="both"/>
        <w:rPr>
          <w:rFonts w:ascii="Verdana" w:eastAsia="Verdana" w:hAnsi="Verdana" w:cs="Verdana"/>
          <w:sz w:val="22"/>
          <w:szCs w:val="22"/>
        </w:rPr>
      </w:pPr>
      <w:r w:rsidRPr="00E97EDD">
        <w:rPr>
          <w:rFonts w:ascii="Verdana" w:eastAsia="Verdana" w:hAnsi="Verdana" w:cs="Verdana"/>
          <w:sz w:val="22"/>
          <w:szCs w:val="22"/>
        </w:rPr>
        <w:t>QUALIFICATIONS AND COMPETENCE OF STAFF</w:t>
      </w:r>
    </w:p>
    <w:p w:rsidR="007B0D61" w:rsidRPr="00E97EDD" w:rsidRDefault="000D6626">
      <w:pPr>
        <w:spacing w:after="200" w:line="276" w:lineRule="auto"/>
        <w:jc w:val="both"/>
        <w:rPr>
          <w:rFonts w:ascii="Verdana" w:eastAsia="Verdana" w:hAnsi="Verdana" w:cs="Verdana"/>
        </w:rPr>
      </w:pPr>
      <w:r w:rsidRPr="00E97EDD">
        <w:rPr>
          <w:rFonts w:ascii="Verdana" w:eastAsia="Verdana" w:hAnsi="Verdana" w:cs="Verdana"/>
        </w:rPr>
        <w:t xml:space="preserve">The assignment described above </w:t>
      </w:r>
      <w:proofErr w:type="gramStart"/>
      <w:r w:rsidRPr="00E97EDD">
        <w:rPr>
          <w:rFonts w:ascii="Verdana" w:eastAsia="Verdana" w:hAnsi="Verdana" w:cs="Verdana"/>
        </w:rPr>
        <w:t>is expected</w:t>
      </w:r>
      <w:proofErr w:type="gramEnd"/>
      <w:r w:rsidRPr="00E97EDD">
        <w:rPr>
          <w:rFonts w:ascii="Verdana" w:eastAsia="Verdana" w:hAnsi="Verdana" w:cs="Verdana"/>
        </w:rPr>
        <w:t xml:space="preserve"> to be carried out by a qualified team of procurement experts.</w:t>
      </w:r>
    </w:p>
    <w:p w:rsidR="007B0D61" w:rsidRPr="00E97EDD" w:rsidRDefault="000D6626">
      <w:pPr>
        <w:spacing w:after="120" w:line="276" w:lineRule="auto"/>
        <w:jc w:val="both"/>
        <w:rPr>
          <w:rFonts w:ascii="Verdana" w:eastAsia="Verdana" w:hAnsi="Verdana" w:cs="Verdana"/>
        </w:rPr>
      </w:pPr>
      <w:r w:rsidRPr="00E97EDD">
        <w:rPr>
          <w:rFonts w:ascii="Verdana" w:eastAsia="Verdana" w:hAnsi="Verdana" w:cs="Verdana"/>
        </w:rPr>
        <w:t xml:space="preserve">The Consultant's core team shall include the following profiles: </w:t>
      </w:r>
    </w:p>
    <w:p w:rsidR="007B0D61" w:rsidRPr="00E97EDD" w:rsidRDefault="000D6626">
      <w:pPr>
        <w:numPr>
          <w:ilvl w:val="0"/>
          <w:numId w:val="1"/>
        </w:numPr>
        <w:spacing w:after="120" w:line="276" w:lineRule="auto"/>
        <w:jc w:val="both"/>
        <w:rPr>
          <w:rFonts w:ascii="Verdana" w:eastAsia="Verdana" w:hAnsi="Verdana" w:cs="Verdana"/>
        </w:rPr>
      </w:pPr>
      <w:r w:rsidRPr="00E97EDD">
        <w:rPr>
          <w:rFonts w:ascii="Verdana" w:eastAsia="Verdana" w:hAnsi="Verdana" w:cs="Verdana"/>
        </w:rPr>
        <w:t>One</w:t>
      </w:r>
      <w:r w:rsidRPr="00E97EDD">
        <w:rPr>
          <w:rFonts w:ascii="Verdana" w:eastAsia="Verdana" w:hAnsi="Verdana" w:cs="Verdana"/>
          <w:b/>
        </w:rPr>
        <w:t xml:space="preserve"> Team Leader,</w:t>
      </w:r>
      <w:r w:rsidRPr="00E97EDD">
        <w:rPr>
          <w:rFonts w:ascii="Verdana" w:eastAsia="Verdana" w:hAnsi="Verdana" w:cs="Verdana"/>
        </w:rPr>
        <w:t xml:space="preserve"> responsible for overseeing and quality assuring the entire process, the processing and analysis of collected data, and the quality of key deliverables.</w:t>
      </w:r>
    </w:p>
    <w:p w:rsidR="007B0D61" w:rsidRPr="00E97EDD" w:rsidRDefault="000D6626">
      <w:pPr>
        <w:numPr>
          <w:ilvl w:val="0"/>
          <w:numId w:val="1"/>
        </w:numPr>
        <w:spacing w:after="120" w:line="276" w:lineRule="auto"/>
        <w:jc w:val="both"/>
        <w:rPr>
          <w:rFonts w:ascii="Verdana" w:eastAsia="Verdana" w:hAnsi="Verdana" w:cs="Verdana"/>
        </w:rPr>
      </w:pPr>
      <w:r w:rsidRPr="00E97EDD">
        <w:rPr>
          <w:rFonts w:ascii="Verdana" w:eastAsia="Verdana" w:hAnsi="Verdana" w:cs="Verdana"/>
          <w:b/>
        </w:rPr>
        <w:t>Infrastructure Procurement Experts</w:t>
      </w:r>
      <w:r w:rsidRPr="00E97EDD">
        <w:rPr>
          <w:rFonts w:ascii="Verdana" w:eastAsia="Verdana" w:hAnsi="Verdana" w:cs="Verdana"/>
        </w:rPr>
        <w:t xml:space="preserve"> with experience in public procurement, especially in the sphere of household works and infrastructure.</w:t>
      </w:r>
    </w:p>
    <w:p w:rsidR="007B0D61" w:rsidRPr="00E97EDD" w:rsidRDefault="000D6626">
      <w:pPr>
        <w:numPr>
          <w:ilvl w:val="0"/>
          <w:numId w:val="1"/>
        </w:numPr>
        <w:spacing w:after="120" w:line="276" w:lineRule="auto"/>
        <w:jc w:val="both"/>
        <w:rPr>
          <w:rFonts w:ascii="Verdana" w:eastAsia="Verdana" w:hAnsi="Verdana" w:cs="Verdana"/>
        </w:rPr>
      </w:pPr>
      <w:r w:rsidRPr="00E97EDD">
        <w:rPr>
          <w:rFonts w:ascii="Verdana" w:eastAsia="Verdana" w:hAnsi="Verdana" w:cs="Verdana"/>
          <w:b/>
        </w:rPr>
        <w:t>Procurement Lawyer</w:t>
      </w:r>
      <w:r w:rsidRPr="00E97EDD">
        <w:rPr>
          <w:rFonts w:ascii="Verdana" w:eastAsia="Verdana" w:hAnsi="Verdana" w:cs="Verdana"/>
        </w:rPr>
        <w:t xml:space="preserve"> with deep knowledge of Ukrainian legislation on local government.</w:t>
      </w:r>
    </w:p>
    <w:p w:rsidR="007B0D61" w:rsidRPr="00E97EDD" w:rsidRDefault="000D6626">
      <w:pPr>
        <w:numPr>
          <w:ilvl w:val="0"/>
          <w:numId w:val="1"/>
        </w:numPr>
        <w:spacing w:after="120" w:line="276" w:lineRule="auto"/>
        <w:jc w:val="both"/>
        <w:rPr>
          <w:rFonts w:ascii="Verdana" w:eastAsia="Verdana" w:hAnsi="Verdana" w:cs="Verdana"/>
        </w:rPr>
      </w:pPr>
      <w:r w:rsidRPr="00E97EDD">
        <w:rPr>
          <w:rFonts w:ascii="Verdana" w:eastAsia="Verdana" w:hAnsi="Verdana" w:cs="Verdana"/>
          <w:b/>
        </w:rPr>
        <w:t>Municipality finance expert</w:t>
      </w:r>
      <w:r w:rsidRPr="00E97EDD">
        <w:rPr>
          <w:rFonts w:ascii="Verdana" w:eastAsia="Verdana" w:hAnsi="Verdana" w:cs="Verdana"/>
        </w:rPr>
        <w:t xml:space="preserve"> with an in-depth understanding of local finance management.</w:t>
      </w:r>
    </w:p>
    <w:p w:rsidR="007B0D61" w:rsidRPr="00E97EDD" w:rsidRDefault="000D6626">
      <w:pPr>
        <w:spacing w:after="120" w:line="276" w:lineRule="auto"/>
        <w:jc w:val="both"/>
        <w:rPr>
          <w:rFonts w:ascii="Verdana" w:eastAsia="Verdana" w:hAnsi="Verdana" w:cs="Verdana"/>
        </w:rPr>
      </w:pPr>
      <w:r w:rsidRPr="00E97EDD">
        <w:rPr>
          <w:rFonts w:ascii="Verdana" w:eastAsia="Verdana" w:hAnsi="Verdana" w:cs="Verdana"/>
        </w:rPr>
        <w:t xml:space="preserve">The more specific requirements for the above four profiles </w:t>
      </w:r>
      <w:proofErr w:type="gramStart"/>
      <w:r w:rsidRPr="00E97EDD">
        <w:rPr>
          <w:rFonts w:ascii="Verdana" w:eastAsia="Verdana" w:hAnsi="Verdana" w:cs="Verdana"/>
        </w:rPr>
        <w:t>are provided</w:t>
      </w:r>
      <w:proofErr w:type="gramEnd"/>
      <w:r w:rsidRPr="00E97EDD">
        <w:rPr>
          <w:rFonts w:ascii="Verdana" w:eastAsia="Verdana" w:hAnsi="Verdana" w:cs="Verdana"/>
        </w:rPr>
        <w:t xml:space="preserve"> below.</w:t>
      </w:r>
    </w:p>
    <w:p w:rsidR="007B0D61" w:rsidRPr="00E97EDD" w:rsidRDefault="000D6626">
      <w:pPr>
        <w:spacing w:after="120" w:line="276" w:lineRule="auto"/>
        <w:jc w:val="both"/>
        <w:rPr>
          <w:rFonts w:ascii="Verdana" w:eastAsia="Verdana" w:hAnsi="Verdana" w:cs="Verdana"/>
        </w:rPr>
      </w:pPr>
      <w:r w:rsidRPr="00E97EDD">
        <w:rPr>
          <w:rFonts w:ascii="Verdana" w:eastAsia="Verdana" w:hAnsi="Verdana" w:cs="Verdana"/>
        </w:rPr>
        <w:t>It will be up to the Consultant to decide how many additional team members will be required and what their roles and responsibilities will be.</w:t>
      </w:r>
    </w:p>
    <w:p w:rsidR="007B0D61" w:rsidRPr="00E97EDD" w:rsidRDefault="000D6626">
      <w:pPr>
        <w:spacing w:after="120" w:line="276" w:lineRule="auto"/>
        <w:jc w:val="both"/>
        <w:rPr>
          <w:rFonts w:ascii="Verdana" w:eastAsia="Verdana" w:hAnsi="Verdana" w:cs="Verdana"/>
        </w:rPr>
      </w:pPr>
      <w:r w:rsidRPr="00E97EDD">
        <w:rPr>
          <w:rFonts w:ascii="Verdana" w:eastAsia="Verdana" w:hAnsi="Verdana" w:cs="Verdana"/>
        </w:rPr>
        <w:t xml:space="preserve">The Consultant will be required to submit an implementation plan, a description of the Consultant's team, describing how the Consultant will organise and complete the tasks. </w:t>
      </w:r>
    </w:p>
    <w:p w:rsidR="007B0D61" w:rsidRPr="00E97EDD" w:rsidRDefault="000D6626">
      <w:pPr>
        <w:spacing w:before="240" w:after="120" w:line="480" w:lineRule="auto"/>
        <w:jc w:val="both"/>
        <w:rPr>
          <w:rFonts w:ascii="Verdana" w:eastAsia="Verdana" w:hAnsi="Verdana" w:cs="Verdana"/>
        </w:rPr>
      </w:pPr>
      <w:r w:rsidRPr="00E97EDD">
        <w:rPr>
          <w:rFonts w:ascii="Verdana" w:eastAsia="Verdana" w:hAnsi="Verdana" w:cs="Verdana"/>
          <w:b/>
        </w:rPr>
        <w:t>TEAM LEADER REQUIREMENTS</w:t>
      </w: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t xml:space="preserve">General qualifications </w:t>
      </w:r>
    </w:p>
    <w:p w:rsidR="007B0D61" w:rsidRPr="00E97EDD" w:rsidRDefault="000D6626">
      <w:pPr>
        <w:numPr>
          <w:ilvl w:val="0"/>
          <w:numId w:val="4"/>
        </w:numPr>
        <w:spacing w:after="120" w:line="276" w:lineRule="auto"/>
        <w:jc w:val="both"/>
        <w:rPr>
          <w:rFonts w:ascii="Verdana" w:eastAsia="Verdana" w:hAnsi="Verdana" w:cs="Verdana"/>
        </w:rPr>
      </w:pPr>
      <w:r w:rsidRPr="00E97EDD">
        <w:rPr>
          <w:rFonts w:ascii="Verdana" w:eastAsia="Verdana" w:hAnsi="Verdana" w:cs="Verdana"/>
        </w:rPr>
        <w:t>Master's degree or equivalent in public administration, law, finances, or another related field that demonstrates the ability to perform the duties and responsibilities as described.</w:t>
      </w:r>
    </w:p>
    <w:p w:rsidR="007B0D61" w:rsidRPr="00E97EDD" w:rsidRDefault="000D6626">
      <w:pPr>
        <w:numPr>
          <w:ilvl w:val="0"/>
          <w:numId w:val="4"/>
        </w:numPr>
        <w:spacing w:after="120" w:line="276" w:lineRule="auto"/>
        <w:jc w:val="both"/>
        <w:rPr>
          <w:rFonts w:ascii="Verdana" w:eastAsia="Verdana" w:hAnsi="Verdana" w:cs="Verdana"/>
        </w:rPr>
      </w:pPr>
      <w:r w:rsidRPr="00E97EDD">
        <w:rPr>
          <w:rFonts w:ascii="Verdana" w:eastAsia="Verdana" w:hAnsi="Verdana" w:cs="Verdana"/>
        </w:rPr>
        <w:t xml:space="preserve">Proven </w:t>
      </w:r>
      <w:r w:rsidR="00201461" w:rsidRPr="00E97EDD">
        <w:rPr>
          <w:rFonts w:ascii="Verdana" w:eastAsia="Verdana" w:hAnsi="Verdana" w:cs="Verdana"/>
        </w:rPr>
        <w:t>record of accomplishment</w:t>
      </w:r>
      <w:r w:rsidRPr="00E97EDD">
        <w:rPr>
          <w:rFonts w:ascii="Verdana" w:eastAsia="Verdana" w:hAnsi="Verdana" w:cs="Verdana"/>
        </w:rPr>
        <w:t xml:space="preserve"> (no fewer than 7 years) of managing teams in the field of </w:t>
      </w:r>
      <w:r w:rsidR="00201461" w:rsidRPr="00E97EDD">
        <w:rPr>
          <w:rFonts w:ascii="Verdana" w:eastAsia="Verdana" w:hAnsi="Verdana" w:cs="Verdana"/>
        </w:rPr>
        <w:t>public or</w:t>
      </w:r>
      <w:r w:rsidRPr="00E97EDD">
        <w:rPr>
          <w:rFonts w:ascii="Verdana" w:eastAsia="Verdana" w:hAnsi="Verdana" w:cs="Verdana"/>
        </w:rPr>
        <w:t xml:space="preserve"> private procurement for legal entities (preferably state or municipally owned) over the past 10 years. </w:t>
      </w: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t xml:space="preserve">Adequacy of the Team Leader </w:t>
      </w:r>
    </w:p>
    <w:p w:rsidR="007B0D61" w:rsidRPr="00E97EDD" w:rsidRDefault="000D6626">
      <w:pPr>
        <w:numPr>
          <w:ilvl w:val="0"/>
          <w:numId w:val="15"/>
        </w:numPr>
        <w:spacing w:after="120" w:line="276" w:lineRule="auto"/>
        <w:jc w:val="both"/>
        <w:rPr>
          <w:rFonts w:ascii="Verdana" w:eastAsia="Verdana" w:hAnsi="Verdana" w:cs="Verdana"/>
        </w:rPr>
      </w:pPr>
      <w:r w:rsidRPr="00E97EDD">
        <w:rPr>
          <w:rFonts w:ascii="Verdana" w:eastAsia="Verdana" w:hAnsi="Verdana" w:cs="Verdana"/>
        </w:rPr>
        <w:lastRenderedPageBreak/>
        <w:t xml:space="preserve">A </w:t>
      </w:r>
      <w:r w:rsidR="00201461" w:rsidRPr="00E97EDD">
        <w:rPr>
          <w:rFonts w:ascii="Verdana" w:eastAsia="Verdana" w:hAnsi="Verdana" w:cs="Verdana"/>
        </w:rPr>
        <w:t>record of accomplishment</w:t>
      </w:r>
      <w:r w:rsidRPr="00E97EDD">
        <w:rPr>
          <w:rFonts w:ascii="Verdana" w:eastAsia="Verdana" w:hAnsi="Verdana" w:cs="Verdana"/>
        </w:rPr>
        <w:t xml:space="preserve"> of a minimum of one earlier assignment as Team Leader for procurement assessments, and business processes reviews for legal entities (preferably state or municipally owned) that range from project design, data collection, data analysis and presentation, and writing and presentation of reports.</w:t>
      </w: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t xml:space="preserve">Experience in the region and language </w:t>
      </w:r>
    </w:p>
    <w:p w:rsidR="007B0D61" w:rsidRPr="00E97EDD" w:rsidRDefault="000D6626">
      <w:pPr>
        <w:numPr>
          <w:ilvl w:val="0"/>
          <w:numId w:val="11"/>
        </w:numPr>
        <w:spacing w:after="0" w:line="276" w:lineRule="auto"/>
        <w:jc w:val="both"/>
        <w:rPr>
          <w:rFonts w:ascii="Verdana" w:eastAsia="Verdana" w:hAnsi="Verdana" w:cs="Verdana"/>
        </w:rPr>
      </w:pPr>
      <w:r w:rsidRPr="00E97EDD">
        <w:rPr>
          <w:rFonts w:ascii="Verdana" w:eastAsia="Verdana" w:hAnsi="Verdana" w:cs="Verdana"/>
        </w:rPr>
        <w:t>Relevant working experience in the region.</w:t>
      </w:r>
    </w:p>
    <w:p w:rsidR="007B0D61" w:rsidRPr="00E97EDD" w:rsidRDefault="000D6626">
      <w:pPr>
        <w:numPr>
          <w:ilvl w:val="0"/>
          <w:numId w:val="11"/>
        </w:numPr>
        <w:spacing w:after="120" w:line="480" w:lineRule="auto"/>
        <w:jc w:val="both"/>
        <w:rPr>
          <w:rFonts w:ascii="Verdana" w:eastAsia="Verdana" w:hAnsi="Verdana" w:cs="Verdana"/>
        </w:rPr>
      </w:pPr>
      <w:r w:rsidRPr="00E97EDD">
        <w:rPr>
          <w:rFonts w:ascii="Verdana" w:eastAsia="Verdana" w:hAnsi="Verdana" w:cs="Verdana"/>
          <w:highlight w:val="white"/>
        </w:rPr>
        <w:t>Fluency in Ukrainian as well as C1 English level</w:t>
      </w:r>
      <w:r w:rsidRPr="00E97EDD">
        <w:rPr>
          <w:rFonts w:ascii="Verdana" w:eastAsia="Verdana" w:hAnsi="Verdana" w:cs="Verdana"/>
        </w:rPr>
        <w:t>.</w:t>
      </w:r>
    </w:p>
    <w:p w:rsidR="007B0D61" w:rsidRPr="00E97EDD" w:rsidRDefault="000D6626">
      <w:pPr>
        <w:spacing w:before="240" w:after="120" w:line="276" w:lineRule="auto"/>
        <w:jc w:val="both"/>
        <w:rPr>
          <w:rFonts w:ascii="Verdana" w:eastAsia="Verdana" w:hAnsi="Verdana" w:cs="Verdana"/>
        </w:rPr>
      </w:pPr>
      <w:r w:rsidRPr="00E97EDD">
        <w:rPr>
          <w:rFonts w:ascii="Verdana" w:eastAsia="Verdana" w:hAnsi="Verdana" w:cs="Verdana"/>
          <w:b/>
        </w:rPr>
        <w:t xml:space="preserve">REQUIREMENTS FOR THE PROCUREMENT LAWYER: </w:t>
      </w: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t>General qualifications</w:t>
      </w:r>
    </w:p>
    <w:p w:rsidR="007B0D61" w:rsidRPr="00E97EDD" w:rsidRDefault="00201461">
      <w:pPr>
        <w:numPr>
          <w:ilvl w:val="0"/>
          <w:numId w:val="13"/>
        </w:numPr>
        <w:spacing w:after="120" w:line="276" w:lineRule="auto"/>
        <w:jc w:val="both"/>
        <w:rPr>
          <w:rFonts w:ascii="Verdana" w:eastAsia="Verdana" w:hAnsi="Verdana" w:cs="Verdana"/>
        </w:rPr>
      </w:pPr>
      <w:proofErr w:type="gramStart"/>
      <w:r w:rsidRPr="00E97EDD">
        <w:rPr>
          <w:rFonts w:ascii="Verdana" w:eastAsia="Verdana" w:hAnsi="Verdana" w:cs="Verdana"/>
        </w:rPr>
        <w:t>Master’</w:t>
      </w:r>
      <w:r w:rsidR="000D6626" w:rsidRPr="00E97EDD">
        <w:rPr>
          <w:rFonts w:ascii="Verdana" w:eastAsia="Verdana" w:hAnsi="Verdana" w:cs="Verdana"/>
        </w:rPr>
        <w:t>s</w:t>
      </w:r>
      <w:proofErr w:type="gramEnd"/>
      <w:r w:rsidR="000D6626" w:rsidRPr="00E97EDD">
        <w:rPr>
          <w:rFonts w:ascii="Verdana" w:eastAsia="Verdana" w:hAnsi="Verdana" w:cs="Verdana"/>
        </w:rPr>
        <w:t xml:space="preserve"> degree in law or a similar field.</w:t>
      </w:r>
    </w:p>
    <w:p w:rsidR="007B0D61" w:rsidRPr="00E97EDD" w:rsidRDefault="000D6626">
      <w:pPr>
        <w:numPr>
          <w:ilvl w:val="0"/>
          <w:numId w:val="13"/>
        </w:numPr>
        <w:spacing w:after="120" w:line="276" w:lineRule="auto"/>
        <w:jc w:val="both"/>
        <w:rPr>
          <w:rFonts w:ascii="Verdana" w:eastAsia="Verdana" w:hAnsi="Verdana" w:cs="Verdana"/>
        </w:rPr>
      </w:pPr>
      <w:r w:rsidRPr="00E97EDD">
        <w:rPr>
          <w:rFonts w:ascii="Verdana" w:eastAsia="Verdana" w:hAnsi="Verdana" w:cs="Verdana"/>
        </w:rPr>
        <w:t>Proven expertise in state governance is an asset</w:t>
      </w:r>
      <w:r w:rsidR="00DD15A9" w:rsidRPr="00E97EDD">
        <w:rPr>
          <w:rFonts w:ascii="Verdana" w:eastAsia="Verdana" w:hAnsi="Verdana" w:cs="Verdana"/>
        </w:rPr>
        <w:t>.</w:t>
      </w:r>
      <w:r w:rsidRPr="00E97EDD">
        <w:rPr>
          <w:rFonts w:ascii="Verdana" w:eastAsia="Verdana" w:hAnsi="Verdana" w:cs="Verdana"/>
        </w:rPr>
        <w:t xml:space="preserve"> </w:t>
      </w:r>
    </w:p>
    <w:p w:rsidR="007B0D61" w:rsidRPr="00E97EDD" w:rsidRDefault="000D6626">
      <w:pPr>
        <w:numPr>
          <w:ilvl w:val="0"/>
          <w:numId w:val="13"/>
        </w:numPr>
        <w:spacing w:after="120" w:line="276" w:lineRule="auto"/>
        <w:jc w:val="both"/>
        <w:rPr>
          <w:rFonts w:ascii="Verdana" w:eastAsia="Verdana" w:hAnsi="Verdana" w:cs="Verdana"/>
        </w:rPr>
      </w:pPr>
      <w:r w:rsidRPr="00E97EDD">
        <w:rPr>
          <w:rFonts w:ascii="Verdana" w:eastAsia="Verdana" w:hAnsi="Verdana" w:cs="Verdana"/>
        </w:rPr>
        <w:t xml:space="preserve">Proven </w:t>
      </w:r>
      <w:proofErr w:type="gramStart"/>
      <w:r w:rsidRPr="00E97EDD">
        <w:rPr>
          <w:rFonts w:ascii="Verdana" w:eastAsia="Verdana" w:hAnsi="Verdana" w:cs="Verdana"/>
        </w:rPr>
        <w:t>track record</w:t>
      </w:r>
      <w:proofErr w:type="gramEnd"/>
      <w:r w:rsidRPr="00E97EDD">
        <w:rPr>
          <w:rFonts w:ascii="Verdana" w:eastAsia="Verdana" w:hAnsi="Verdana" w:cs="Verdana"/>
        </w:rPr>
        <w:t xml:space="preserve"> (no fewer than 5 years) of working in teams that conduct public procurement for legal entities (preferably state or municipally-owned).</w:t>
      </w: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t>Adequacy for the assignment</w:t>
      </w:r>
    </w:p>
    <w:p w:rsidR="007B0D61" w:rsidRPr="00E97EDD" w:rsidRDefault="000D6626">
      <w:pPr>
        <w:numPr>
          <w:ilvl w:val="0"/>
          <w:numId w:val="7"/>
        </w:numPr>
        <w:spacing w:after="120" w:line="276" w:lineRule="auto"/>
        <w:jc w:val="both"/>
        <w:rPr>
          <w:rFonts w:ascii="Verdana" w:eastAsia="Verdana" w:hAnsi="Verdana" w:cs="Verdana"/>
        </w:rPr>
      </w:pPr>
      <w:r w:rsidRPr="00E97EDD">
        <w:rPr>
          <w:rFonts w:ascii="Verdana" w:eastAsia="Verdana" w:hAnsi="Verdana" w:cs="Verdana"/>
        </w:rPr>
        <w:t>A minimum of two recent assignments from projects of a similar nature within the past three years.</w:t>
      </w: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t xml:space="preserve">Experience in the region and language </w:t>
      </w:r>
    </w:p>
    <w:p w:rsidR="007B0D61" w:rsidRPr="00E97EDD" w:rsidRDefault="000D6626">
      <w:pPr>
        <w:numPr>
          <w:ilvl w:val="0"/>
          <w:numId w:val="5"/>
        </w:numPr>
        <w:spacing w:after="120" w:line="276" w:lineRule="auto"/>
        <w:jc w:val="both"/>
        <w:rPr>
          <w:rFonts w:ascii="Verdana" w:eastAsia="Verdana" w:hAnsi="Verdana" w:cs="Verdana"/>
        </w:rPr>
      </w:pPr>
      <w:r w:rsidRPr="00E97EDD">
        <w:rPr>
          <w:rFonts w:ascii="Verdana" w:eastAsia="Verdana" w:hAnsi="Verdana" w:cs="Verdana"/>
        </w:rPr>
        <w:t>Relevant working experience in the region.</w:t>
      </w:r>
    </w:p>
    <w:p w:rsidR="007B0D61" w:rsidRPr="00E97EDD" w:rsidRDefault="000D6626">
      <w:pPr>
        <w:numPr>
          <w:ilvl w:val="0"/>
          <w:numId w:val="5"/>
        </w:numPr>
        <w:spacing w:after="120" w:line="480" w:lineRule="auto"/>
        <w:jc w:val="both"/>
        <w:rPr>
          <w:rFonts w:ascii="Verdana" w:eastAsia="Verdana" w:hAnsi="Verdana" w:cs="Verdana"/>
        </w:rPr>
      </w:pPr>
      <w:r w:rsidRPr="00E97EDD">
        <w:rPr>
          <w:rFonts w:ascii="Verdana" w:eastAsia="Verdana" w:hAnsi="Verdana" w:cs="Verdana"/>
        </w:rPr>
        <w:t>Fluency in Ukrainian.</w:t>
      </w:r>
    </w:p>
    <w:p w:rsidR="007B0D61" w:rsidRPr="00E97EDD" w:rsidRDefault="000D6626">
      <w:pPr>
        <w:spacing w:after="120" w:line="480" w:lineRule="auto"/>
        <w:jc w:val="both"/>
        <w:rPr>
          <w:rFonts w:ascii="Verdana" w:eastAsia="Verdana" w:hAnsi="Verdana" w:cs="Verdana"/>
          <w:b/>
        </w:rPr>
      </w:pPr>
      <w:r w:rsidRPr="00E97EDD">
        <w:rPr>
          <w:rFonts w:ascii="Verdana" w:eastAsia="Verdana" w:hAnsi="Verdana" w:cs="Verdana"/>
          <w:b/>
        </w:rPr>
        <w:t>REQUIREMENTS FOR THE INFRASTRUCTURE PROCUREMENT EXPERTS</w:t>
      </w: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t>General qualifications</w:t>
      </w:r>
    </w:p>
    <w:p w:rsidR="00201461" w:rsidRPr="00E97EDD" w:rsidRDefault="000D6626" w:rsidP="00201461">
      <w:pPr>
        <w:numPr>
          <w:ilvl w:val="0"/>
          <w:numId w:val="2"/>
        </w:numPr>
        <w:spacing w:after="0" w:line="276" w:lineRule="auto"/>
        <w:jc w:val="both"/>
        <w:rPr>
          <w:rFonts w:ascii="Verdana" w:eastAsia="Verdana" w:hAnsi="Verdana" w:cs="Verdana"/>
          <w:highlight w:val="white"/>
        </w:rPr>
      </w:pPr>
      <w:r w:rsidRPr="00E97EDD">
        <w:rPr>
          <w:rFonts w:ascii="Verdana" w:eastAsia="Verdana" w:hAnsi="Verdana" w:cs="Verdana"/>
          <w:highlight w:val="white"/>
        </w:rPr>
        <w:t>Minimum of Bachelor’s degree in accounting, procurement or business management</w:t>
      </w:r>
      <w:r w:rsidR="00DD15A9" w:rsidRPr="00E97EDD">
        <w:rPr>
          <w:rFonts w:ascii="Verdana" w:eastAsia="Verdana" w:hAnsi="Verdana" w:cs="Verdana"/>
          <w:highlight w:val="white"/>
        </w:rPr>
        <w:t>.</w:t>
      </w:r>
      <w:r w:rsidRPr="00E97EDD">
        <w:rPr>
          <w:rFonts w:ascii="Verdana" w:eastAsia="Verdana" w:hAnsi="Verdana" w:cs="Verdana"/>
          <w:highlight w:val="white"/>
        </w:rPr>
        <w:t xml:space="preserve"> </w:t>
      </w:r>
    </w:p>
    <w:p w:rsidR="007B0D61" w:rsidRPr="00E97EDD" w:rsidRDefault="000D6626" w:rsidP="00201461">
      <w:pPr>
        <w:numPr>
          <w:ilvl w:val="0"/>
          <w:numId w:val="2"/>
        </w:numPr>
        <w:spacing w:after="0" w:line="276" w:lineRule="auto"/>
        <w:jc w:val="both"/>
        <w:rPr>
          <w:rFonts w:ascii="Verdana" w:eastAsia="Verdana" w:hAnsi="Verdana" w:cs="Verdana"/>
          <w:highlight w:val="white"/>
        </w:rPr>
      </w:pPr>
      <w:r w:rsidRPr="00E97EDD">
        <w:rPr>
          <w:rFonts w:ascii="Verdana" w:eastAsia="Verdana" w:hAnsi="Verdana" w:cs="Verdana"/>
          <w:highlight w:val="white"/>
        </w:rPr>
        <w:t xml:space="preserve">5+ years of experience as a procurement expert or in a similar position that provide advice to SOEs or local authorities or work at SOEs or local authorities at the procurement managerial position with </w:t>
      </w:r>
      <w:r w:rsidRPr="00E97EDD">
        <w:rPr>
          <w:rFonts w:ascii="Verdana" w:eastAsia="Verdana" w:hAnsi="Verdana" w:cs="Verdana"/>
        </w:rPr>
        <w:t>procurement of services for state or communal infrastructure</w:t>
      </w:r>
      <w:r w:rsidR="00DD15A9" w:rsidRPr="00E97EDD">
        <w:rPr>
          <w:rFonts w:ascii="Verdana" w:eastAsia="Verdana" w:hAnsi="Verdana" w:cs="Verdana"/>
        </w:rPr>
        <w:t>.</w:t>
      </w:r>
    </w:p>
    <w:p w:rsidR="00DD15A9" w:rsidRPr="00E97EDD" w:rsidRDefault="00DD15A9" w:rsidP="00DD15A9">
      <w:pPr>
        <w:spacing w:after="0" w:line="276" w:lineRule="auto"/>
        <w:ind w:left="720"/>
        <w:jc w:val="both"/>
        <w:rPr>
          <w:rFonts w:ascii="Verdana" w:eastAsia="Verdana" w:hAnsi="Verdana" w:cs="Verdana"/>
          <w:highlight w:val="white"/>
        </w:rPr>
      </w:pP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t>Adequacy for the assignment</w:t>
      </w:r>
    </w:p>
    <w:p w:rsidR="007B0D61" w:rsidRPr="00E97EDD" w:rsidRDefault="000D6626">
      <w:pPr>
        <w:numPr>
          <w:ilvl w:val="0"/>
          <w:numId w:val="8"/>
        </w:numPr>
        <w:spacing w:after="120" w:line="276" w:lineRule="auto"/>
        <w:jc w:val="both"/>
        <w:rPr>
          <w:rFonts w:ascii="Verdana" w:eastAsia="Verdana" w:hAnsi="Verdana" w:cs="Verdana"/>
          <w:highlight w:val="white"/>
        </w:rPr>
      </w:pPr>
      <w:r w:rsidRPr="00E97EDD">
        <w:rPr>
          <w:rFonts w:ascii="Verdana" w:eastAsia="Verdana" w:hAnsi="Verdana" w:cs="Verdana"/>
          <w:highlight w:val="white"/>
        </w:rPr>
        <w:t xml:space="preserve">A minimum of </w:t>
      </w:r>
      <w:proofErr w:type="gramStart"/>
      <w:r w:rsidRPr="00E97EDD">
        <w:rPr>
          <w:rFonts w:ascii="Verdana" w:eastAsia="Verdana" w:hAnsi="Verdana" w:cs="Verdana"/>
          <w:highlight w:val="white"/>
        </w:rPr>
        <w:t>3</w:t>
      </w:r>
      <w:proofErr w:type="gramEnd"/>
      <w:r w:rsidRPr="00E97EDD">
        <w:rPr>
          <w:rFonts w:ascii="Verdana" w:eastAsia="Verdana" w:hAnsi="Verdana" w:cs="Verdana"/>
          <w:highlight w:val="white"/>
        </w:rPr>
        <w:t xml:space="preserve"> recent assignments from projects of a similar nature within the past three years</w:t>
      </w:r>
      <w:r w:rsidR="00DD15A9" w:rsidRPr="00E97EDD">
        <w:rPr>
          <w:rFonts w:ascii="Verdana" w:eastAsia="Verdana" w:hAnsi="Verdana" w:cs="Verdana"/>
          <w:highlight w:val="white"/>
        </w:rPr>
        <w:t>.</w:t>
      </w: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lastRenderedPageBreak/>
        <w:t>Experience in the region and language</w:t>
      </w:r>
    </w:p>
    <w:p w:rsidR="007B0D61" w:rsidRPr="00E97EDD" w:rsidRDefault="000D6626">
      <w:pPr>
        <w:numPr>
          <w:ilvl w:val="0"/>
          <w:numId w:val="10"/>
        </w:numPr>
        <w:spacing w:after="0" w:line="276" w:lineRule="auto"/>
        <w:jc w:val="both"/>
        <w:rPr>
          <w:rFonts w:ascii="Verdana" w:eastAsia="Verdana" w:hAnsi="Verdana" w:cs="Verdana"/>
          <w:highlight w:val="white"/>
        </w:rPr>
      </w:pPr>
      <w:r w:rsidRPr="00E97EDD">
        <w:rPr>
          <w:rFonts w:ascii="Verdana" w:eastAsia="Verdana" w:hAnsi="Verdana" w:cs="Verdana"/>
          <w:highlight w:val="white"/>
        </w:rPr>
        <w:t>Relevant working experience in the region.</w:t>
      </w:r>
    </w:p>
    <w:p w:rsidR="007B0D61" w:rsidRPr="00E97EDD" w:rsidRDefault="000D6626">
      <w:pPr>
        <w:numPr>
          <w:ilvl w:val="0"/>
          <w:numId w:val="10"/>
        </w:numPr>
        <w:spacing w:after="120" w:line="480" w:lineRule="auto"/>
        <w:jc w:val="both"/>
        <w:rPr>
          <w:rFonts w:ascii="Verdana" w:eastAsia="Verdana" w:hAnsi="Verdana" w:cs="Verdana"/>
          <w:highlight w:val="white"/>
        </w:rPr>
      </w:pPr>
      <w:r w:rsidRPr="00E97EDD">
        <w:rPr>
          <w:rFonts w:ascii="Verdana" w:eastAsia="Verdana" w:hAnsi="Verdana" w:cs="Verdana"/>
          <w:highlight w:val="white"/>
        </w:rPr>
        <w:t>Fluency in Ukrainian.</w:t>
      </w:r>
    </w:p>
    <w:p w:rsidR="007B0D61" w:rsidRPr="00E97EDD" w:rsidRDefault="000D6626">
      <w:pPr>
        <w:spacing w:after="120" w:line="480" w:lineRule="auto"/>
        <w:jc w:val="both"/>
        <w:rPr>
          <w:rFonts w:ascii="Verdana" w:eastAsia="Verdana" w:hAnsi="Verdana" w:cs="Verdana"/>
          <w:b/>
          <w:highlight w:val="white"/>
        </w:rPr>
      </w:pPr>
      <w:r w:rsidRPr="00E97EDD">
        <w:rPr>
          <w:rFonts w:ascii="Verdana" w:eastAsia="Verdana" w:hAnsi="Verdana" w:cs="Verdana"/>
          <w:b/>
          <w:highlight w:val="white"/>
        </w:rPr>
        <w:t>REQUIREMENTS FOR THE MUNICIPAL</w:t>
      </w:r>
      <w:r w:rsidRPr="00E97EDD">
        <w:rPr>
          <w:rFonts w:ascii="Verdana" w:eastAsia="Verdana" w:hAnsi="Verdana" w:cs="Verdana"/>
          <w:highlight w:val="white"/>
        </w:rPr>
        <w:t xml:space="preserve"> </w:t>
      </w:r>
      <w:r w:rsidRPr="00E97EDD">
        <w:rPr>
          <w:rFonts w:ascii="Verdana" w:eastAsia="Verdana" w:hAnsi="Verdana" w:cs="Verdana"/>
          <w:b/>
          <w:highlight w:val="white"/>
        </w:rPr>
        <w:t>FINANCE EXPERT</w:t>
      </w: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t>General qualifications</w:t>
      </w:r>
    </w:p>
    <w:p w:rsidR="00DD15A9" w:rsidRPr="00E97EDD" w:rsidRDefault="000D6626" w:rsidP="00DD15A9">
      <w:pPr>
        <w:numPr>
          <w:ilvl w:val="0"/>
          <w:numId w:val="2"/>
        </w:numPr>
        <w:spacing w:after="0" w:line="276" w:lineRule="auto"/>
        <w:jc w:val="both"/>
        <w:rPr>
          <w:rFonts w:ascii="Verdana" w:eastAsia="Verdana" w:hAnsi="Verdana" w:cs="Verdana"/>
          <w:highlight w:val="white"/>
        </w:rPr>
      </w:pPr>
      <w:r w:rsidRPr="00E97EDD">
        <w:rPr>
          <w:rFonts w:ascii="Verdana" w:eastAsia="Verdana" w:hAnsi="Verdana" w:cs="Verdana"/>
          <w:highlight w:val="white"/>
        </w:rPr>
        <w:t>Minimum of Master’s degree in accounting, procurement or business management or relevant</w:t>
      </w:r>
      <w:r w:rsidR="00DD15A9" w:rsidRPr="00E97EDD">
        <w:rPr>
          <w:rFonts w:ascii="Verdana" w:eastAsia="Verdana" w:hAnsi="Verdana" w:cs="Verdana"/>
          <w:highlight w:val="white"/>
        </w:rPr>
        <w:t>.</w:t>
      </w:r>
    </w:p>
    <w:p w:rsidR="007B0D61" w:rsidRPr="00E97EDD" w:rsidRDefault="000D6626">
      <w:pPr>
        <w:numPr>
          <w:ilvl w:val="0"/>
          <w:numId w:val="2"/>
        </w:numPr>
        <w:spacing w:after="120" w:line="276" w:lineRule="auto"/>
        <w:jc w:val="both"/>
        <w:rPr>
          <w:rFonts w:ascii="Verdana" w:eastAsia="Verdana" w:hAnsi="Verdana" w:cs="Verdana"/>
          <w:highlight w:val="white"/>
        </w:rPr>
      </w:pPr>
      <w:bookmarkStart w:id="3" w:name="_heading=h.gjdgxs" w:colFirst="0" w:colLast="0"/>
      <w:bookmarkEnd w:id="3"/>
      <w:r w:rsidRPr="00E97EDD">
        <w:rPr>
          <w:rFonts w:ascii="Verdana" w:eastAsia="Verdana" w:hAnsi="Verdana" w:cs="Verdana"/>
          <w:highlight w:val="white"/>
        </w:rPr>
        <w:t xml:space="preserve">5+ years of experience connecting with municipal budgeting or </w:t>
      </w:r>
      <w:r w:rsidR="00201461" w:rsidRPr="00E97EDD">
        <w:rPr>
          <w:rFonts w:ascii="Verdana" w:eastAsia="Verdana" w:hAnsi="Verdana" w:cs="Verdana"/>
          <w:highlight w:val="white"/>
        </w:rPr>
        <w:t>audit,</w:t>
      </w:r>
      <w:r w:rsidRPr="00E97EDD">
        <w:rPr>
          <w:rFonts w:ascii="Verdana" w:eastAsia="Verdana" w:hAnsi="Verdana" w:cs="Verdana"/>
          <w:highlight w:val="white"/>
        </w:rPr>
        <w:t xml:space="preserve"> that provide advice to SOEs or local authorities or work at SOEs or local authorities at the managerial position.</w:t>
      </w: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t>Adequacy for the assignment</w:t>
      </w:r>
    </w:p>
    <w:p w:rsidR="007B0D61" w:rsidRPr="00E97EDD" w:rsidRDefault="000D6626">
      <w:pPr>
        <w:numPr>
          <w:ilvl w:val="0"/>
          <w:numId w:val="8"/>
        </w:numPr>
        <w:spacing w:after="120" w:line="276" w:lineRule="auto"/>
        <w:jc w:val="both"/>
        <w:rPr>
          <w:rFonts w:ascii="Verdana" w:eastAsia="Verdana" w:hAnsi="Verdana" w:cs="Verdana"/>
          <w:highlight w:val="white"/>
        </w:rPr>
      </w:pPr>
      <w:r w:rsidRPr="00E97EDD">
        <w:rPr>
          <w:rFonts w:ascii="Verdana" w:eastAsia="Verdana" w:hAnsi="Verdana" w:cs="Verdana"/>
          <w:highlight w:val="white"/>
        </w:rPr>
        <w:t xml:space="preserve">A minimum of </w:t>
      </w:r>
      <w:proofErr w:type="gramStart"/>
      <w:r w:rsidR="00DD15A9" w:rsidRPr="00E97EDD">
        <w:rPr>
          <w:rFonts w:ascii="Verdana" w:eastAsia="Verdana" w:hAnsi="Verdana" w:cs="Verdana"/>
          <w:highlight w:val="white"/>
        </w:rPr>
        <w:t>3</w:t>
      </w:r>
      <w:proofErr w:type="gramEnd"/>
      <w:r w:rsidRPr="00E97EDD">
        <w:rPr>
          <w:rFonts w:ascii="Verdana" w:eastAsia="Verdana" w:hAnsi="Verdana" w:cs="Verdana"/>
          <w:highlight w:val="white"/>
        </w:rPr>
        <w:t xml:space="preserve"> recent assignment</w:t>
      </w:r>
      <w:r w:rsidR="00DD15A9" w:rsidRPr="00E97EDD">
        <w:rPr>
          <w:rFonts w:ascii="Verdana" w:eastAsia="Verdana" w:hAnsi="Verdana" w:cs="Verdana"/>
          <w:highlight w:val="white"/>
        </w:rPr>
        <w:t>s</w:t>
      </w:r>
      <w:r w:rsidRPr="00E97EDD">
        <w:rPr>
          <w:rFonts w:ascii="Verdana" w:eastAsia="Verdana" w:hAnsi="Verdana" w:cs="Verdana"/>
          <w:highlight w:val="white"/>
        </w:rPr>
        <w:t xml:space="preserve"> from projects of a similar nature within the past three years</w:t>
      </w:r>
      <w:r w:rsidR="00DD15A9" w:rsidRPr="00E97EDD">
        <w:rPr>
          <w:rFonts w:ascii="Verdana" w:eastAsia="Verdana" w:hAnsi="Verdana" w:cs="Verdana"/>
          <w:highlight w:val="white"/>
        </w:rPr>
        <w:t>.</w:t>
      </w:r>
    </w:p>
    <w:p w:rsidR="007B0D61" w:rsidRPr="00E97EDD" w:rsidRDefault="000D6626">
      <w:pPr>
        <w:spacing w:after="120" w:line="276" w:lineRule="auto"/>
        <w:jc w:val="both"/>
        <w:rPr>
          <w:rFonts w:ascii="Verdana" w:eastAsia="Verdana" w:hAnsi="Verdana" w:cs="Verdana"/>
          <w:b/>
        </w:rPr>
      </w:pPr>
      <w:r w:rsidRPr="00E97EDD">
        <w:rPr>
          <w:rFonts w:ascii="Verdana" w:eastAsia="Verdana" w:hAnsi="Verdana" w:cs="Verdana"/>
          <w:b/>
        </w:rPr>
        <w:t>Experience in the region and language</w:t>
      </w:r>
    </w:p>
    <w:p w:rsidR="007B0D61" w:rsidRPr="00E97EDD" w:rsidRDefault="000D6626">
      <w:pPr>
        <w:numPr>
          <w:ilvl w:val="0"/>
          <w:numId w:val="9"/>
        </w:numPr>
        <w:spacing w:after="0" w:line="276" w:lineRule="auto"/>
        <w:jc w:val="both"/>
        <w:rPr>
          <w:rFonts w:ascii="Verdana" w:eastAsia="Verdana" w:hAnsi="Verdana" w:cs="Verdana"/>
          <w:highlight w:val="white"/>
        </w:rPr>
      </w:pPr>
      <w:r w:rsidRPr="00E97EDD">
        <w:rPr>
          <w:rFonts w:ascii="Verdana" w:eastAsia="Verdana" w:hAnsi="Verdana" w:cs="Verdana"/>
          <w:highlight w:val="white"/>
        </w:rPr>
        <w:t>Relevant working experience in the region.</w:t>
      </w:r>
    </w:p>
    <w:p w:rsidR="007B0D61" w:rsidRPr="00E97EDD" w:rsidRDefault="000D6626">
      <w:pPr>
        <w:numPr>
          <w:ilvl w:val="0"/>
          <w:numId w:val="9"/>
        </w:numPr>
        <w:spacing w:after="0" w:line="480" w:lineRule="auto"/>
        <w:jc w:val="both"/>
        <w:rPr>
          <w:rFonts w:ascii="Verdana" w:eastAsia="Verdana" w:hAnsi="Verdana" w:cs="Verdana"/>
          <w:highlight w:val="white"/>
        </w:rPr>
      </w:pPr>
      <w:r w:rsidRPr="00E97EDD">
        <w:rPr>
          <w:rFonts w:ascii="Verdana" w:eastAsia="Verdana" w:hAnsi="Verdana" w:cs="Verdana"/>
          <w:highlight w:val="white"/>
        </w:rPr>
        <w:t>Fluency in Ukrainian.</w:t>
      </w:r>
    </w:p>
    <w:p w:rsidR="007B0D61" w:rsidRPr="00E97EDD" w:rsidRDefault="000D6626">
      <w:pPr>
        <w:pStyle w:val="Heading1"/>
        <w:numPr>
          <w:ilvl w:val="0"/>
          <w:numId w:val="3"/>
        </w:numPr>
        <w:spacing w:before="240" w:after="240" w:line="276" w:lineRule="auto"/>
        <w:ind w:left="425" w:hanging="425"/>
        <w:jc w:val="both"/>
        <w:rPr>
          <w:rFonts w:ascii="Verdana" w:eastAsia="Verdana" w:hAnsi="Verdana" w:cs="Verdana"/>
          <w:sz w:val="22"/>
          <w:szCs w:val="22"/>
        </w:rPr>
      </w:pPr>
      <w:bookmarkStart w:id="4" w:name="_heading=h.zh95tyudqh4n" w:colFirst="0" w:colLast="0"/>
      <w:bookmarkEnd w:id="4"/>
      <w:r w:rsidRPr="00E97EDD">
        <w:rPr>
          <w:rFonts w:ascii="Verdana" w:eastAsia="Verdana" w:hAnsi="Verdana" w:cs="Verdana"/>
          <w:sz w:val="22"/>
          <w:szCs w:val="22"/>
        </w:rPr>
        <w:t>ESTIMATED BUDGET AND LEVEL OF EFFORT</w:t>
      </w:r>
    </w:p>
    <w:p w:rsidR="00DD15A9" w:rsidRPr="00E97EDD" w:rsidRDefault="000D6626" w:rsidP="00DD15A9">
      <w:pPr>
        <w:spacing w:after="200" w:line="276" w:lineRule="auto"/>
        <w:jc w:val="both"/>
        <w:rPr>
          <w:rFonts w:ascii="Verdana" w:eastAsia="Verdana" w:hAnsi="Verdana" w:cs="Verdana"/>
        </w:rPr>
      </w:pPr>
      <w:r w:rsidRPr="00E97EDD">
        <w:rPr>
          <w:rFonts w:ascii="Verdana" w:eastAsia="Verdana" w:hAnsi="Verdana" w:cs="Verdana"/>
        </w:rPr>
        <w:t>The maximum budget available for this assignment is</w:t>
      </w:r>
      <w:r w:rsidRPr="00E97EDD">
        <w:rPr>
          <w:rFonts w:ascii="Verdana" w:eastAsia="Verdana" w:hAnsi="Verdana" w:cs="Verdana"/>
          <w:highlight w:val="white"/>
        </w:rPr>
        <w:t xml:space="preserve"> approx. EUR 29 000. </w:t>
      </w:r>
      <w:r w:rsidRPr="00E97EDD">
        <w:rPr>
          <w:rFonts w:ascii="Verdana" w:eastAsia="Verdana" w:hAnsi="Verdana" w:cs="Verdana"/>
        </w:rPr>
        <w:t>This amount includes subsistence</w:t>
      </w:r>
      <w:r w:rsidR="00DD15A9" w:rsidRPr="00E97EDD">
        <w:rPr>
          <w:rFonts w:ascii="Verdana" w:eastAsia="Verdana" w:hAnsi="Verdana" w:cs="Verdana"/>
        </w:rPr>
        <w:t xml:space="preserve"> allowance for fieldwork in partner cities</w:t>
      </w:r>
      <w:r w:rsidRPr="00E97EDD">
        <w:rPr>
          <w:rFonts w:ascii="Verdana" w:eastAsia="Verdana" w:hAnsi="Verdana" w:cs="Verdana"/>
        </w:rPr>
        <w:t xml:space="preserve">, as well as costs related to local travel, and other project-related costs such as </w:t>
      </w:r>
      <w:r w:rsidR="00DD15A9" w:rsidRPr="00E97EDD">
        <w:rPr>
          <w:rFonts w:ascii="Verdana" w:eastAsia="Verdana" w:hAnsi="Verdana" w:cs="Verdana"/>
        </w:rPr>
        <w:t>audit or printing.</w:t>
      </w:r>
    </w:p>
    <w:p w:rsidR="00DD15A9" w:rsidRPr="00E97EDD" w:rsidRDefault="00DD15A9" w:rsidP="00DD15A9">
      <w:pPr>
        <w:spacing w:after="375" w:line="276" w:lineRule="auto"/>
        <w:rPr>
          <w:rFonts w:ascii="Verdana" w:eastAsia="Times New Roman" w:hAnsi="Verdana" w:cs="Arial"/>
          <w:b/>
          <w:color w:val="000000"/>
        </w:rPr>
      </w:pPr>
      <w:r w:rsidRPr="00E97EDD">
        <w:rPr>
          <w:rFonts w:ascii="Verdana" w:eastAsia="Times New Roman" w:hAnsi="Verdana" w:cs="Arial"/>
          <w:b/>
          <w:color w:val="000000"/>
        </w:rPr>
        <w:t xml:space="preserve">Bids </w:t>
      </w:r>
      <w:proofErr w:type="gramStart"/>
      <w:r w:rsidRPr="00E97EDD">
        <w:rPr>
          <w:rFonts w:ascii="Verdana" w:eastAsia="Times New Roman" w:hAnsi="Verdana" w:cs="Arial"/>
          <w:b/>
          <w:color w:val="000000"/>
        </w:rPr>
        <w:t>will be evaluated</w:t>
      </w:r>
      <w:proofErr w:type="gramEnd"/>
      <w:r w:rsidRPr="00E97EDD">
        <w:rPr>
          <w:rFonts w:ascii="Verdana" w:eastAsia="Times New Roman" w:hAnsi="Verdana" w:cs="Arial"/>
          <w:b/>
          <w:color w:val="000000"/>
        </w:rPr>
        <w:t xml:space="preserve"> in accordance with the criteria provided below:</w:t>
      </w:r>
    </w:p>
    <w:tbl>
      <w:tblPr>
        <w:tblW w:w="11400" w:type="dxa"/>
        <w:tblCellMar>
          <w:left w:w="0" w:type="dxa"/>
          <w:right w:w="0" w:type="dxa"/>
        </w:tblCellMar>
        <w:tblLook w:val="04A0" w:firstRow="1" w:lastRow="0" w:firstColumn="1" w:lastColumn="0" w:noHBand="0" w:noVBand="1"/>
      </w:tblPr>
      <w:tblGrid>
        <w:gridCol w:w="1051"/>
        <w:gridCol w:w="5612"/>
        <w:gridCol w:w="4737"/>
      </w:tblGrid>
      <w:tr w:rsidR="00DD15A9" w:rsidRPr="00E97EDD" w:rsidTr="00DD15A9">
        <w:tc>
          <w:tcPr>
            <w:tcW w:w="0" w:type="auto"/>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t>#</w:t>
            </w:r>
          </w:p>
        </w:tc>
        <w:tc>
          <w:tcPr>
            <w:tcW w:w="5612" w:type="dxa"/>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t>Criteria</w:t>
            </w:r>
          </w:p>
        </w:tc>
        <w:tc>
          <w:tcPr>
            <w:tcW w:w="4737" w:type="dxa"/>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t>Weight</w:t>
            </w:r>
          </w:p>
        </w:tc>
      </w:tr>
      <w:tr w:rsidR="00DD15A9" w:rsidRPr="00E97EDD" w:rsidTr="00DD15A9">
        <w:tc>
          <w:tcPr>
            <w:tcW w:w="0" w:type="auto"/>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t>1</w:t>
            </w:r>
          </w:p>
        </w:tc>
        <w:tc>
          <w:tcPr>
            <w:tcW w:w="5612" w:type="dxa"/>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t>Budget </w:t>
            </w:r>
          </w:p>
        </w:tc>
        <w:tc>
          <w:tcPr>
            <w:tcW w:w="4737" w:type="dxa"/>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t>20%</w:t>
            </w:r>
          </w:p>
        </w:tc>
      </w:tr>
      <w:tr w:rsidR="00DD15A9" w:rsidRPr="00E97EDD" w:rsidTr="00DD15A9">
        <w:tc>
          <w:tcPr>
            <w:tcW w:w="0" w:type="auto"/>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t>2</w:t>
            </w:r>
          </w:p>
        </w:tc>
        <w:tc>
          <w:tcPr>
            <w:tcW w:w="5612" w:type="dxa"/>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t>Methodology </w:t>
            </w:r>
          </w:p>
        </w:tc>
        <w:tc>
          <w:tcPr>
            <w:tcW w:w="4737" w:type="dxa"/>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t>50%</w:t>
            </w:r>
          </w:p>
        </w:tc>
      </w:tr>
      <w:tr w:rsidR="00DD15A9" w:rsidRPr="00E97EDD" w:rsidTr="00DD15A9">
        <w:tc>
          <w:tcPr>
            <w:tcW w:w="0" w:type="auto"/>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lastRenderedPageBreak/>
              <w:t>3</w:t>
            </w:r>
          </w:p>
        </w:tc>
        <w:tc>
          <w:tcPr>
            <w:tcW w:w="5612" w:type="dxa"/>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t>Participant(s) CV(s)</w:t>
            </w:r>
          </w:p>
        </w:tc>
        <w:tc>
          <w:tcPr>
            <w:tcW w:w="4737" w:type="dxa"/>
            <w:tcMar>
              <w:top w:w="225" w:type="dxa"/>
              <w:left w:w="75" w:type="dxa"/>
              <w:bottom w:w="225" w:type="dxa"/>
              <w:right w:w="75" w:type="dxa"/>
            </w:tcMar>
            <w:vAlign w:val="center"/>
            <w:hideMark/>
          </w:tcPr>
          <w:p w:rsidR="00DD15A9" w:rsidRPr="00E97EDD" w:rsidRDefault="00DD15A9">
            <w:pPr>
              <w:spacing w:after="375" w:line="276" w:lineRule="auto"/>
              <w:rPr>
                <w:rFonts w:ascii="Verdana" w:eastAsia="Times New Roman" w:hAnsi="Verdana" w:cs="Arial"/>
                <w:color w:val="000000"/>
              </w:rPr>
            </w:pPr>
            <w:r w:rsidRPr="00E97EDD">
              <w:rPr>
                <w:rFonts w:ascii="Verdana" w:eastAsia="Times New Roman" w:hAnsi="Verdana" w:cs="Arial"/>
                <w:color w:val="000000"/>
              </w:rPr>
              <w:t>30%</w:t>
            </w:r>
          </w:p>
        </w:tc>
      </w:tr>
    </w:tbl>
    <w:p w:rsidR="00DD15A9" w:rsidRPr="00E97EDD" w:rsidRDefault="00DD15A9" w:rsidP="00DD15A9">
      <w:pPr>
        <w:spacing w:after="375" w:line="276" w:lineRule="auto"/>
        <w:jc w:val="both"/>
        <w:rPr>
          <w:rFonts w:ascii="Verdana" w:eastAsia="Times New Roman" w:hAnsi="Verdana" w:cs="Arial"/>
          <w:b/>
          <w:color w:val="000000"/>
        </w:rPr>
      </w:pPr>
      <w:r w:rsidRPr="00E97EDD">
        <w:rPr>
          <w:rFonts w:ascii="Verdana" w:eastAsia="Times New Roman" w:hAnsi="Verdana" w:cs="Arial"/>
          <w:b/>
          <w:color w:val="000000"/>
        </w:rPr>
        <w:t>HOW TO APPLY</w:t>
      </w:r>
    </w:p>
    <w:p w:rsidR="00DD15A9" w:rsidRPr="00E97EDD" w:rsidRDefault="00DD15A9" w:rsidP="00DD15A9">
      <w:pPr>
        <w:spacing w:after="375" w:line="276" w:lineRule="auto"/>
        <w:jc w:val="both"/>
        <w:rPr>
          <w:rFonts w:ascii="Verdana" w:eastAsia="Times New Roman" w:hAnsi="Verdana" w:cs="Arial"/>
          <w:color w:val="000000"/>
        </w:rPr>
      </w:pPr>
      <w:r w:rsidRPr="00E97EDD">
        <w:rPr>
          <w:rFonts w:ascii="Verdana" w:eastAsia="Times New Roman" w:hAnsi="Verdana" w:cs="Arial"/>
          <w:color w:val="000000"/>
        </w:rPr>
        <w:t>The proposals with</w:t>
      </w:r>
    </w:p>
    <w:p w:rsidR="00DD15A9" w:rsidRPr="00E97EDD" w:rsidRDefault="00DD15A9" w:rsidP="00DD15A9">
      <w:pPr>
        <w:spacing w:after="375" w:line="276" w:lineRule="auto"/>
        <w:jc w:val="both"/>
        <w:rPr>
          <w:rFonts w:ascii="Verdana" w:eastAsia="Times New Roman" w:hAnsi="Verdana" w:cs="Arial"/>
          <w:color w:val="000000"/>
        </w:rPr>
      </w:pPr>
      <w:r w:rsidRPr="00E97EDD">
        <w:rPr>
          <w:rFonts w:ascii="Verdana" w:eastAsia="Times New Roman" w:hAnsi="Verdana" w:cs="Arial"/>
          <w:color w:val="000000"/>
        </w:rPr>
        <w:t>1) Budget proposal;</w:t>
      </w:r>
    </w:p>
    <w:p w:rsidR="00DD15A9" w:rsidRPr="00E97EDD" w:rsidRDefault="00DD15A9" w:rsidP="00DD15A9">
      <w:pPr>
        <w:spacing w:after="375" w:line="276" w:lineRule="auto"/>
        <w:jc w:val="both"/>
        <w:rPr>
          <w:rFonts w:ascii="Verdana" w:eastAsia="Times New Roman" w:hAnsi="Verdana" w:cs="Arial"/>
          <w:color w:val="000000"/>
        </w:rPr>
      </w:pPr>
      <w:r w:rsidRPr="00E97EDD">
        <w:rPr>
          <w:rFonts w:ascii="Verdana" w:eastAsia="Times New Roman" w:hAnsi="Verdana" w:cs="Arial"/>
          <w:color w:val="000000"/>
        </w:rPr>
        <w:t>2) Methodology of project implementation; </w:t>
      </w:r>
    </w:p>
    <w:p w:rsidR="00DD15A9" w:rsidRPr="00E97EDD" w:rsidRDefault="00DD15A9" w:rsidP="00DD15A9">
      <w:pPr>
        <w:spacing w:after="375" w:line="276" w:lineRule="auto"/>
        <w:jc w:val="both"/>
        <w:rPr>
          <w:rFonts w:ascii="Verdana" w:eastAsia="Times New Roman" w:hAnsi="Verdana" w:cs="Arial"/>
          <w:color w:val="000000"/>
        </w:rPr>
      </w:pPr>
      <w:r w:rsidRPr="00E97EDD">
        <w:rPr>
          <w:rFonts w:ascii="Verdana" w:eastAsia="Times New Roman" w:hAnsi="Verdana" w:cs="Arial"/>
          <w:color w:val="000000"/>
        </w:rPr>
        <w:t>3) CV(s) of the tender participant(s)</w:t>
      </w:r>
    </w:p>
    <w:p w:rsidR="00DD15A9" w:rsidRPr="00E97EDD" w:rsidRDefault="00DD15A9" w:rsidP="00DD15A9">
      <w:pPr>
        <w:spacing w:after="375" w:line="276" w:lineRule="auto"/>
        <w:jc w:val="both"/>
        <w:rPr>
          <w:rFonts w:ascii="Verdana" w:eastAsia="Times New Roman" w:hAnsi="Verdana" w:cs="Arial"/>
          <w:b/>
          <w:color w:val="000000"/>
        </w:rPr>
      </w:pPr>
      <w:proofErr w:type="gramStart"/>
      <w:r w:rsidRPr="00E97EDD">
        <w:rPr>
          <w:rFonts w:ascii="Verdana" w:eastAsia="Times New Roman" w:hAnsi="Verdana" w:cs="Arial"/>
          <w:color w:val="000000"/>
        </w:rPr>
        <w:t>shall</w:t>
      </w:r>
      <w:proofErr w:type="gramEnd"/>
      <w:r w:rsidRPr="00E97EDD">
        <w:rPr>
          <w:rFonts w:ascii="Verdana" w:eastAsia="Times New Roman" w:hAnsi="Verdana" w:cs="Arial"/>
          <w:color w:val="000000"/>
        </w:rPr>
        <w:t xml:space="preserve"> be submitted in electronic format only within the below deadline to the email: </w:t>
      </w:r>
      <w:hyperlink r:id="rId8" w:history="1">
        <w:r w:rsidRPr="00E97EDD">
          <w:rPr>
            <w:rStyle w:val="Hyperlink"/>
            <w:rFonts w:ascii="Verdana" w:eastAsia="Times New Roman" w:hAnsi="Verdana" w:cs="Arial"/>
          </w:rPr>
          <w:t>oleoho@um.dk</w:t>
        </w:r>
      </w:hyperlink>
      <w:r w:rsidRPr="00E97EDD">
        <w:rPr>
          <w:rFonts w:ascii="Verdana" w:eastAsia="Times New Roman" w:hAnsi="Verdana" w:cs="Arial"/>
          <w:color w:val="000000"/>
        </w:rPr>
        <w:t>,</w:t>
      </w:r>
      <w:r w:rsidR="00B72E59">
        <w:rPr>
          <w:rFonts w:ascii="Verdana" w:eastAsia="Times New Roman" w:hAnsi="Verdana" w:cs="Arial"/>
          <w:color w:val="000000"/>
        </w:rPr>
        <w:t xml:space="preserve"> cc </w:t>
      </w:r>
      <w:hyperlink r:id="rId9" w:history="1">
        <w:r w:rsidR="00B72E59" w:rsidRPr="00FD747F">
          <w:rPr>
            <w:rStyle w:val="Hyperlink"/>
            <w:rFonts w:ascii="Verdana" w:eastAsia="Times New Roman" w:hAnsi="Verdana" w:cs="Arial"/>
          </w:rPr>
          <w:t>tarslu@um.dk</w:t>
        </w:r>
      </w:hyperlink>
      <w:r w:rsidR="00B72E59">
        <w:rPr>
          <w:rFonts w:ascii="Verdana" w:eastAsia="Times New Roman" w:hAnsi="Verdana" w:cs="Arial"/>
          <w:color w:val="000000"/>
        </w:rPr>
        <w:t xml:space="preserve"> </w:t>
      </w:r>
      <w:r w:rsidRPr="00E97EDD">
        <w:rPr>
          <w:rFonts w:ascii="Verdana" w:eastAsia="Times New Roman" w:hAnsi="Verdana" w:cs="Arial"/>
          <w:color w:val="000000"/>
        </w:rPr>
        <w:t>indicating the subject line </w:t>
      </w:r>
      <w:r w:rsidRPr="00E97EDD">
        <w:rPr>
          <w:rFonts w:ascii="Verdana" w:eastAsia="Times New Roman" w:hAnsi="Verdana" w:cs="Arial"/>
          <w:b/>
          <w:color w:val="000000"/>
        </w:rPr>
        <w:t>«Procurement System Enhancement in Integrity Cities». </w:t>
      </w:r>
    </w:p>
    <w:p w:rsidR="00DD15A9" w:rsidRPr="00E97EDD" w:rsidRDefault="00DD15A9" w:rsidP="00DD15A9">
      <w:pPr>
        <w:spacing w:after="375" w:line="276" w:lineRule="auto"/>
        <w:jc w:val="both"/>
        <w:rPr>
          <w:rFonts w:ascii="Verdana" w:eastAsia="Times New Roman" w:hAnsi="Verdana" w:cs="Arial"/>
          <w:color w:val="000000"/>
        </w:rPr>
      </w:pPr>
      <w:r w:rsidRPr="00E97EDD">
        <w:rPr>
          <w:rFonts w:ascii="Verdana" w:eastAsia="Times New Roman" w:hAnsi="Verdana" w:cs="Arial"/>
          <w:color w:val="000000"/>
        </w:rPr>
        <w:t xml:space="preserve">Any clarification questions for the bid request </w:t>
      </w:r>
      <w:proofErr w:type="gramStart"/>
      <w:r w:rsidRPr="00E97EDD">
        <w:rPr>
          <w:rFonts w:ascii="Verdana" w:eastAsia="Times New Roman" w:hAnsi="Verdana" w:cs="Arial"/>
          <w:color w:val="000000"/>
        </w:rPr>
        <w:t>should be addressed</w:t>
      </w:r>
      <w:proofErr w:type="gramEnd"/>
      <w:r w:rsidRPr="00E97EDD">
        <w:rPr>
          <w:rFonts w:ascii="Verdana" w:eastAsia="Times New Roman" w:hAnsi="Verdana" w:cs="Arial"/>
          <w:color w:val="000000"/>
        </w:rPr>
        <w:t>: </w:t>
      </w:r>
      <w:hyperlink r:id="rId10" w:history="1">
        <w:r w:rsidRPr="00E97EDD">
          <w:rPr>
            <w:rStyle w:val="Hyperlink"/>
            <w:rFonts w:ascii="Verdana" w:eastAsia="Times New Roman" w:hAnsi="Verdana" w:cs="Arial"/>
          </w:rPr>
          <w:t>oleoho@um.dk</w:t>
        </w:r>
      </w:hyperlink>
      <w:r w:rsidRPr="00E97EDD">
        <w:rPr>
          <w:rFonts w:ascii="Verdana" w:eastAsia="Times New Roman" w:hAnsi="Verdana" w:cs="Arial"/>
          <w:color w:val="000000"/>
        </w:rPr>
        <w:t xml:space="preserve">, </w:t>
      </w:r>
      <w:hyperlink r:id="rId11" w:history="1">
        <w:r w:rsidR="0000081C" w:rsidRPr="00FD747F">
          <w:rPr>
            <w:rStyle w:val="Hyperlink"/>
            <w:rFonts w:ascii="Verdana" w:eastAsia="Times New Roman" w:hAnsi="Verdana" w:cs="Arial"/>
          </w:rPr>
          <w:t>tarslu@um.dk</w:t>
        </w:r>
      </w:hyperlink>
      <w:r w:rsidR="0000081C">
        <w:rPr>
          <w:rFonts w:ascii="Verdana" w:eastAsia="Times New Roman" w:hAnsi="Verdana" w:cs="Arial"/>
          <w:color w:val="000000"/>
        </w:rPr>
        <w:t xml:space="preserve"> </w:t>
      </w:r>
      <w:r w:rsidRPr="00E97EDD">
        <w:rPr>
          <w:rFonts w:ascii="Verdana" w:eastAsia="Times New Roman" w:hAnsi="Verdana" w:cs="Arial"/>
          <w:color w:val="000000"/>
        </w:rPr>
        <w:t xml:space="preserve">no later than </w:t>
      </w:r>
      <w:r w:rsidR="000C5BF8">
        <w:rPr>
          <w:rFonts w:ascii="Verdana" w:eastAsia="Times New Roman" w:hAnsi="Verdana" w:cs="Arial"/>
          <w:b/>
          <w:color w:val="000000"/>
        </w:rPr>
        <w:t>24</w:t>
      </w:r>
      <w:r w:rsidR="00B72E59">
        <w:rPr>
          <w:rFonts w:ascii="Verdana" w:eastAsia="Times New Roman" w:hAnsi="Verdana" w:cs="Arial"/>
          <w:b/>
          <w:color w:val="000000"/>
        </w:rPr>
        <w:t xml:space="preserve"> June</w:t>
      </w:r>
      <w:r w:rsidRPr="00E97EDD">
        <w:rPr>
          <w:rFonts w:ascii="Verdana" w:eastAsia="Times New Roman" w:hAnsi="Verdana" w:cs="Arial"/>
          <w:b/>
          <w:color w:val="000000"/>
        </w:rPr>
        <w:t>, 18:00</w:t>
      </w:r>
      <w:r w:rsidRPr="00E97EDD">
        <w:rPr>
          <w:rFonts w:ascii="Verdana" w:eastAsia="Times New Roman" w:hAnsi="Verdana" w:cs="Arial"/>
          <w:color w:val="000000"/>
        </w:rPr>
        <w:t xml:space="preserve"> Kyiv time.</w:t>
      </w:r>
    </w:p>
    <w:p w:rsidR="00DD15A9" w:rsidRPr="00E97EDD" w:rsidRDefault="00DD15A9" w:rsidP="00DD15A9">
      <w:pPr>
        <w:spacing w:after="375" w:line="276" w:lineRule="auto"/>
        <w:jc w:val="both"/>
        <w:rPr>
          <w:rFonts w:ascii="Verdana" w:eastAsia="Times New Roman" w:hAnsi="Verdana" w:cs="Arial"/>
          <w:color w:val="000000"/>
        </w:rPr>
      </w:pPr>
      <w:r w:rsidRPr="00E97EDD">
        <w:rPr>
          <w:rFonts w:ascii="Verdana" w:eastAsia="Times New Roman" w:hAnsi="Verdana" w:cs="Arial"/>
          <w:color w:val="000000"/>
        </w:rPr>
        <w:t>The deadl</w:t>
      </w:r>
      <w:r w:rsidR="000C5BF8">
        <w:rPr>
          <w:rFonts w:ascii="Verdana" w:eastAsia="Times New Roman" w:hAnsi="Verdana" w:cs="Arial"/>
          <w:color w:val="000000"/>
        </w:rPr>
        <w:t xml:space="preserve">ine for submitting proposals is </w:t>
      </w:r>
      <w:r w:rsidR="000C5BF8" w:rsidRPr="000C5BF8">
        <w:rPr>
          <w:rFonts w:ascii="Verdana" w:eastAsia="Times New Roman" w:hAnsi="Verdana" w:cs="Arial"/>
          <w:b/>
          <w:color w:val="000000"/>
        </w:rPr>
        <w:t>1</w:t>
      </w:r>
      <w:r w:rsidRPr="000C5BF8">
        <w:rPr>
          <w:rFonts w:ascii="Verdana" w:eastAsia="Times New Roman" w:hAnsi="Verdana" w:cs="Arial"/>
          <w:b/>
          <w:color w:val="000000"/>
        </w:rPr>
        <w:t xml:space="preserve"> </w:t>
      </w:r>
      <w:r w:rsidR="000C5BF8" w:rsidRPr="000C5BF8">
        <w:rPr>
          <w:rFonts w:ascii="Verdana" w:eastAsia="Times New Roman" w:hAnsi="Verdana" w:cs="Arial"/>
          <w:b/>
          <w:color w:val="000000"/>
        </w:rPr>
        <w:t>July</w:t>
      </w:r>
      <w:r w:rsidRPr="00E97EDD">
        <w:rPr>
          <w:rFonts w:ascii="Verdana" w:eastAsia="Times New Roman" w:hAnsi="Verdana" w:cs="Arial"/>
          <w:b/>
          <w:color w:val="000000"/>
        </w:rPr>
        <w:t xml:space="preserve"> 2024, 18:00</w:t>
      </w:r>
      <w:r w:rsidRPr="00E97EDD">
        <w:rPr>
          <w:rFonts w:ascii="Verdana" w:eastAsia="Times New Roman" w:hAnsi="Verdana" w:cs="Arial"/>
          <w:color w:val="000000"/>
        </w:rPr>
        <w:t xml:space="preserve"> Kyiv time.</w:t>
      </w:r>
    </w:p>
    <w:p w:rsidR="00DD15A9" w:rsidRPr="00E97EDD" w:rsidRDefault="00DD15A9" w:rsidP="001156F4">
      <w:pPr>
        <w:spacing w:after="375" w:line="276" w:lineRule="auto"/>
        <w:jc w:val="both"/>
        <w:rPr>
          <w:rFonts w:ascii="Verdana" w:eastAsia="Times New Roman" w:hAnsi="Verdana" w:cs="Arial"/>
          <w:b/>
          <w:color w:val="000000"/>
        </w:rPr>
      </w:pPr>
      <w:r w:rsidRPr="00E97EDD">
        <w:rPr>
          <w:rFonts w:ascii="Verdana" w:eastAsia="Times New Roman" w:hAnsi="Verdana" w:cs="Arial"/>
          <w:b/>
          <w:color w:val="000000"/>
        </w:rPr>
        <w:t>Bidding language: English.</w:t>
      </w:r>
    </w:p>
    <w:p w:rsidR="007B0D61" w:rsidRPr="00E97EDD" w:rsidRDefault="007B0D61">
      <w:pPr>
        <w:spacing w:line="276" w:lineRule="auto"/>
        <w:jc w:val="both"/>
        <w:rPr>
          <w:rFonts w:ascii="Verdana" w:eastAsia="Verdana" w:hAnsi="Verdana" w:cs="Verdana"/>
        </w:rPr>
      </w:pPr>
    </w:p>
    <w:sectPr w:rsidR="007B0D61" w:rsidRPr="00E97EDD">
      <w:headerReference w:type="default" r:id="rId12"/>
      <w:footerReference w:type="default" r:id="rId13"/>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98" w:rsidRDefault="00AD7B98">
      <w:pPr>
        <w:spacing w:after="0" w:line="240" w:lineRule="auto"/>
      </w:pPr>
      <w:r>
        <w:separator/>
      </w:r>
    </w:p>
  </w:endnote>
  <w:endnote w:type="continuationSeparator" w:id="0">
    <w:p w:rsidR="00AD7B98" w:rsidRDefault="00AD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61" w:rsidRDefault="000D6626">
    <w:pPr>
      <w:pBdr>
        <w:top w:val="nil"/>
        <w:left w:val="nil"/>
        <w:bottom w:val="nil"/>
        <w:right w:val="nil"/>
        <w:between w:val="nil"/>
      </w:pBdr>
      <w:tabs>
        <w:tab w:val="center" w:pos="4819"/>
        <w:tab w:val="right" w:pos="9639"/>
      </w:tabs>
      <w:spacing w:after="0" w:line="240" w:lineRule="auto"/>
      <w:rPr>
        <w:color w:val="000000"/>
      </w:rPr>
    </w:pPr>
    <w:r>
      <w:rPr>
        <w:noProof/>
        <w:color w:val="000000"/>
      </w:rPr>
      <w:drawing>
        <wp:inline distT="0" distB="0" distL="0" distR="0">
          <wp:extent cx="3108960" cy="111569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98" w:rsidRDefault="00AD7B98">
      <w:pPr>
        <w:spacing w:after="0" w:line="240" w:lineRule="auto"/>
      </w:pPr>
      <w:r>
        <w:separator/>
      </w:r>
    </w:p>
  </w:footnote>
  <w:footnote w:type="continuationSeparator" w:id="0">
    <w:p w:rsidR="00AD7B98" w:rsidRDefault="00AD7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61" w:rsidRDefault="000D6626">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-1263</wp:posOffset>
          </wp:positionH>
          <wp:positionV relativeFrom="paragraph">
            <wp:posOffset>-433700</wp:posOffset>
          </wp:positionV>
          <wp:extent cx="5753100" cy="830580"/>
          <wp:effectExtent l="0" t="0" r="0" b="0"/>
          <wp:wrapTopAndBottom distT="0" dist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8" t="45284" r="12594" b="4452"/>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5F24"/>
    <w:multiLevelType w:val="multilevel"/>
    <w:tmpl w:val="460A5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1924CB"/>
    <w:multiLevelType w:val="multilevel"/>
    <w:tmpl w:val="96CEF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054C6A"/>
    <w:multiLevelType w:val="multilevel"/>
    <w:tmpl w:val="6E807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507BFB"/>
    <w:multiLevelType w:val="multilevel"/>
    <w:tmpl w:val="2228C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07ECE"/>
    <w:multiLevelType w:val="multilevel"/>
    <w:tmpl w:val="E8046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2B846DE"/>
    <w:multiLevelType w:val="multilevel"/>
    <w:tmpl w:val="0A302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B86C14"/>
    <w:multiLevelType w:val="multilevel"/>
    <w:tmpl w:val="07A81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A947BE"/>
    <w:multiLevelType w:val="multilevel"/>
    <w:tmpl w:val="ECC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092140"/>
    <w:multiLevelType w:val="multilevel"/>
    <w:tmpl w:val="A692CFC4"/>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2C621BD"/>
    <w:multiLevelType w:val="multilevel"/>
    <w:tmpl w:val="06DA1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E25C1E"/>
    <w:multiLevelType w:val="multilevel"/>
    <w:tmpl w:val="468AA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275667"/>
    <w:multiLevelType w:val="multilevel"/>
    <w:tmpl w:val="FF8C42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536306"/>
    <w:multiLevelType w:val="multilevel"/>
    <w:tmpl w:val="658C3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EC2448"/>
    <w:multiLevelType w:val="multilevel"/>
    <w:tmpl w:val="540227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E0E233D"/>
    <w:multiLevelType w:val="multilevel"/>
    <w:tmpl w:val="2056CE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9"/>
  </w:num>
  <w:num w:numId="3">
    <w:abstractNumId w:val="6"/>
  </w:num>
  <w:num w:numId="4">
    <w:abstractNumId w:val="10"/>
  </w:num>
  <w:num w:numId="5">
    <w:abstractNumId w:val="12"/>
  </w:num>
  <w:num w:numId="6">
    <w:abstractNumId w:val="8"/>
  </w:num>
  <w:num w:numId="7">
    <w:abstractNumId w:val="0"/>
  </w:num>
  <w:num w:numId="8">
    <w:abstractNumId w:val="1"/>
  </w:num>
  <w:num w:numId="9">
    <w:abstractNumId w:val="14"/>
  </w:num>
  <w:num w:numId="10">
    <w:abstractNumId w:val="13"/>
  </w:num>
  <w:num w:numId="11">
    <w:abstractNumId w:val="4"/>
  </w:num>
  <w:num w:numId="12">
    <w:abstractNumId w:val="11"/>
  </w:num>
  <w:num w:numId="13">
    <w:abstractNumId w:val="2"/>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61"/>
    <w:rsid w:val="0000081C"/>
    <w:rsid w:val="00011D54"/>
    <w:rsid w:val="000C5BF8"/>
    <w:rsid w:val="000D6626"/>
    <w:rsid w:val="001156F4"/>
    <w:rsid w:val="00201461"/>
    <w:rsid w:val="0022076C"/>
    <w:rsid w:val="002C769C"/>
    <w:rsid w:val="003A4594"/>
    <w:rsid w:val="00527211"/>
    <w:rsid w:val="0053061C"/>
    <w:rsid w:val="005B3A2D"/>
    <w:rsid w:val="007B0D61"/>
    <w:rsid w:val="007D35A3"/>
    <w:rsid w:val="00AD7B98"/>
    <w:rsid w:val="00B72E59"/>
    <w:rsid w:val="00C07B3F"/>
    <w:rsid w:val="00C23962"/>
    <w:rsid w:val="00C513FB"/>
    <w:rsid w:val="00DD15A9"/>
    <w:rsid w:val="00E97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1761"/>
  <w15:docId w15:val="{4731B8C6-B154-499F-A25F-F124DF3A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6099F"/>
    <w:pPr>
      <w:ind w:left="720"/>
      <w:contextualSpacing/>
    </w:pPr>
  </w:style>
  <w:style w:type="paragraph" w:styleId="Header">
    <w:name w:val="header"/>
    <w:basedOn w:val="Normal"/>
    <w:link w:val="HeaderChar"/>
    <w:uiPriority w:val="99"/>
    <w:unhideWhenUsed/>
    <w:rsid w:val="007D1BEA"/>
    <w:pPr>
      <w:tabs>
        <w:tab w:val="center" w:pos="4819"/>
        <w:tab w:val="right" w:pos="9639"/>
      </w:tabs>
      <w:spacing w:after="0" w:line="240" w:lineRule="auto"/>
    </w:pPr>
  </w:style>
  <w:style w:type="character" w:customStyle="1" w:styleId="HeaderChar">
    <w:name w:val="Header Char"/>
    <w:basedOn w:val="DefaultParagraphFont"/>
    <w:link w:val="Header"/>
    <w:uiPriority w:val="99"/>
    <w:rsid w:val="007D1BEA"/>
  </w:style>
  <w:style w:type="paragraph" w:styleId="Footer">
    <w:name w:val="footer"/>
    <w:basedOn w:val="Normal"/>
    <w:link w:val="FooterChar"/>
    <w:uiPriority w:val="99"/>
    <w:unhideWhenUsed/>
    <w:rsid w:val="007D1BEA"/>
    <w:pPr>
      <w:tabs>
        <w:tab w:val="center" w:pos="4819"/>
        <w:tab w:val="right" w:pos="9639"/>
      </w:tabs>
      <w:spacing w:after="0" w:line="240" w:lineRule="auto"/>
    </w:pPr>
  </w:style>
  <w:style w:type="character" w:customStyle="1" w:styleId="FooterChar">
    <w:name w:val="Footer Char"/>
    <w:basedOn w:val="DefaultParagraphFont"/>
    <w:link w:val="Footer"/>
    <w:uiPriority w:val="99"/>
    <w:rsid w:val="007D1BEA"/>
  </w:style>
  <w:style w:type="paragraph" w:styleId="BalloonText">
    <w:name w:val="Balloon Text"/>
    <w:basedOn w:val="Normal"/>
    <w:link w:val="BalloonTextChar"/>
    <w:uiPriority w:val="99"/>
    <w:semiHidden/>
    <w:unhideWhenUsed/>
    <w:rsid w:val="005E0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578"/>
    <w:rPr>
      <w:rFonts w:ascii="Segoe UI" w:hAnsi="Segoe UI" w:cs="Segoe UI"/>
      <w:sz w:val="18"/>
      <w:szCs w:val="18"/>
    </w:rPr>
  </w:style>
  <w:style w:type="character" w:styleId="CommentReference">
    <w:name w:val="annotation reference"/>
    <w:basedOn w:val="DefaultParagraphFont"/>
    <w:uiPriority w:val="99"/>
    <w:semiHidden/>
    <w:unhideWhenUsed/>
    <w:rsid w:val="001E0002"/>
    <w:rPr>
      <w:sz w:val="16"/>
      <w:szCs w:val="16"/>
    </w:rPr>
  </w:style>
  <w:style w:type="paragraph" w:styleId="CommentText">
    <w:name w:val="annotation text"/>
    <w:basedOn w:val="Normal"/>
    <w:link w:val="CommentTextChar"/>
    <w:uiPriority w:val="99"/>
    <w:semiHidden/>
    <w:unhideWhenUsed/>
    <w:rsid w:val="001E0002"/>
    <w:pPr>
      <w:spacing w:line="240" w:lineRule="auto"/>
    </w:pPr>
    <w:rPr>
      <w:sz w:val="20"/>
      <w:szCs w:val="20"/>
    </w:rPr>
  </w:style>
  <w:style w:type="character" w:customStyle="1" w:styleId="CommentTextChar">
    <w:name w:val="Comment Text Char"/>
    <w:basedOn w:val="DefaultParagraphFont"/>
    <w:link w:val="CommentText"/>
    <w:uiPriority w:val="99"/>
    <w:semiHidden/>
    <w:rsid w:val="001E0002"/>
    <w:rPr>
      <w:sz w:val="20"/>
      <w:szCs w:val="20"/>
    </w:rPr>
  </w:style>
  <w:style w:type="paragraph" w:styleId="CommentSubject">
    <w:name w:val="annotation subject"/>
    <w:basedOn w:val="CommentText"/>
    <w:next w:val="CommentText"/>
    <w:link w:val="CommentSubjectChar"/>
    <w:uiPriority w:val="99"/>
    <w:semiHidden/>
    <w:unhideWhenUsed/>
    <w:rsid w:val="001E0002"/>
    <w:rPr>
      <w:b/>
      <w:bCs/>
    </w:rPr>
  </w:style>
  <w:style w:type="character" w:customStyle="1" w:styleId="CommentSubjectChar">
    <w:name w:val="Comment Subject Char"/>
    <w:basedOn w:val="CommentTextChar"/>
    <w:link w:val="CommentSubject"/>
    <w:uiPriority w:val="99"/>
    <w:semiHidden/>
    <w:rsid w:val="001E0002"/>
    <w:rPr>
      <w:b/>
      <w:bCs/>
      <w:sz w:val="20"/>
      <w:szCs w:val="20"/>
    </w:rPr>
  </w:style>
  <w:style w:type="table" w:styleId="TableGrid">
    <w:name w:val="Table Grid"/>
    <w:basedOn w:val="TableNormal"/>
    <w:uiPriority w:val="39"/>
    <w:rsid w:val="003220F0"/>
    <w:pPr>
      <w:spacing w:after="0" w:line="240" w:lineRule="auto"/>
    </w:pPr>
    <w:rPr>
      <w:rFonts w:eastAsia="SimSu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3">
    <w:basedOn w:val="TableNormal"/>
    <w:pPr>
      <w:spacing w:after="0" w:line="240" w:lineRule="auto"/>
    </w:pPr>
    <w:rPr>
      <w:sz w:val="20"/>
      <w:szCs w:val="20"/>
    </w:rPr>
    <w:tblPr>
      <w:tblStyleRowBandSize w:val="1"/>
      <w:tblStyleColBandSize w:val="1"/>
      <w:tblCellMar>
        <w:left w:w="0" w:type="dxa"/>
        <w:right w:w="0" w:type="dxa"/>
      </w:tblCellMar>
    </w:tblPr>
  </w:style>
  <w:style w:type="character" w:customStyle="1" w:styleId="Heading1Char">
    <w:name w:val="Heading 1 Char"/>
    <w:basedOn w:val="DefaultParagraphFont"/>
    <w:link w:val="Heading1"/>
    <w:uiPriority w:val="9"/>
    <w:rsid w:val="00DC366A"/>
    <w:rPr>
      <w:b/>
      <w:sz w:val="48"/>
      <w:szCs w:val="48"/>
    </w:rPr>
  </w:style>
  <w:style w:type="paragraph" w:customStyle="1" w:styleId="A4">
    <w:name w:val="Основной текст A"/>
    <w:rsid w:val="00DE50FF"/>
    <w:pPr>
      <w:pBdr>
        <w:top w:val="nil"/>
        <w:left w:val="nil"/>
        <w:bottom w:val="nil"/>
        <w:right w:val="nil"/>
        <w:between w:val="nil"/>
        <w:bar w:val="nil"/>
      </w:pBdr>
      <w:spacing w:after="200" w:line="276" w:lineRule="auto"/>
    </w:pPr>
    <w:rPr>
      <w:color w:val="000000"/>
      <w:u w:color="000000"/>
      <w:bdr w:val="nil"/>
      <w:lang w:val="en-US" w:eastAsia="en-US"/>
      <w14:textOutline w14:w="12700" w14:cap="flat" w14:cmpd="sng" w14:algn="ctr">
        <w14:noFill/>
        <w14:prstDash w14:val="solid"/>
        <w14:miter w14:lim="400000"/>
      </w14:textOutline>
    </w:rPr>
  </w:style>
  <w:style w:type="table" w:customStyle="1" w:styleId="a5">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6">
    <w:basedOn w:val="TableNormal"/>
    <w:pPr>
      <w:spacing w:after="0" w:line="240" w:lineRule="auto"/>
    </w:pPr>
    <w:rPr>
      <w:sz w:val="20"/>
      <w:szCs w:val="20"/>
    </w:rPr>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DD15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441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eoho@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slu@um.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eoho@um.dk" TargetMode="External"/><Relationship Id="rId4" Type="http://schemas.openxmlformats.org/officeDocument/2006/relationships/settings" Target="settings.xml"/><Relationship Id="rId9" Type="http://schemas.openxmlformats.org/officeDocument/2006/relationships/hyperlink" Target="mailto:tarslu@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qm5o3k27BbgEnpw3JjvAOj3mg==">CgMxLjAyDmguMW1odTM5MjA1Njk2MgloLjMwajB6bGwyCGguZ2pkZ3hzMg5oLnpoOTV0eXVkcWg0bjgAciExd05qaTR0TEF3eGtPcG40RTBPekI1aTNHZ0xERm9lT28=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 Случик</dc:creator>
  <cp:lastModifiedBy>Olena Ohorodnik</cp:lastModifiedBy>
  <cp:revision>2</cp:revision>
  <dcterms:created xsi:type="dcterms:W3CDTF">2024-06-17T08:01:00Z</dcterms:created>
  <dcterms:modified xsi:type="dcterms:W3CDTF">2024-06-17T08:01:00Z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7ec24793-1a54-486e-99ba-19a968439c6a</vt:lpwstr>
  </property>
  <property fmtid="{D5CDD505-2E9C-101B-9397-08002B2CF9AE}" pid="3" name="sipTrackRevision">
    <vt:lpwstr>false</vt:lpwstr>
  </property>
</Properties>
</file>